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3402"/>
      </w:tblGrid>
      <w:tr w:rsidR="000E2CA7" w:rsidRPr="000E2CA7" w14:paraId="5E8D825C" w14:textId="77777777" w:rsidTr="00E979AA">
        <w:trPr>
          <w:cantSplit/>
          <w:trHeight w:val="70"/>
          <w:tblHeader/>
        </w:trPr>
        <w:tc>
          <w:tcPr>
            <w:tcW w:w="7306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0E2CA7">
        <w:trPr>
          <w:cantSplit/>
          <w:trHeight w:val="669"/>
        </w:trPr>
        <w:tc>
          <w:tcPr>
            <w:tcW w:w="7306" w:type="dxa"/>
            <w:shd w:val="clear" w:color="auto" w:fill="auto"/>
            <w:vAlign w:val="center"/>
          </w:tcPr>
          <w:p w14:paraId="46B14D22" w14:textId="41E58CC5" w:rsidR="000E2CA7" w:rsidRPr="000E2CA7" w:rsidRDefault="00E529E5" w:rsidP="0039745F">
            <w:pPr>
              <w:pStyle w:val="Textoindependiente3"/>
              <w:jc w:val="left"/>
              <w:rPr>
                <w:rFonts w:ascii="Verdana" w:hAnsi="Verdana"/>
                <w:b/>
                <w:bCs/>
                <w:color w:val="FFFFFF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>Servicio de Transporte para la Distribuidora de Subsidio</w:t>
            </w:r>
            <w:r w:rsidR="0013655C">
              <w:rPr>
                <w:rFonts w:ascii="Verdana" w:hAnsi="Verdana"/>
                <w:bCs/>
                <w:i/>
                <w:iCs/>
                <w:szCs w:val="18"/>
              </w:rPr>
              <w:t xml:space="preserve"> Riberalta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del Departamento de </w:t>
            </w:r>
            <w:r w:rsidR="00566361">
              <w:rPr>
                <w:rFonts w:ascii="Verdana" w:hAnsi="Verdana"/>
                <w:bCs/>
                <w:i/>
                <w:iCs/>
                <w:szCs w:val="18"/>
              </w:rPr>
              <w:t>Beni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Gestión 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8FD07" w14:textId="527DE38C" w:rsidR="000E2CA7" w:rsidRPr="000E2CA7" w:rsidRDefault="0039745F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  <w:t>CAEU DNNNNDDDDDDDDDDDDDD</w:t>
            </w:r>
          </w:p>
        </w:tc>
      </w:tr>
      <w:tr w:rsidR="000E2CA7" w:rsidRPr="000E2CA7" w14:paraId="0F482266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615A07">
        <w:trPr>
          <w:cantSplit/>
          <w:trHeight w:val="771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38B5C4FF" w14:textId="4939CA59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</w:t>
            </w:r>
            <w:r w:rsidR="00BF7B4A">
              <w:rPr>
                <w:rFonts w:ascii="Verdana" w:hAnsi="Verdana"/>
                <w:szCs w:val="18"/>
              </w:rPr>
              <w:t xml:space="preserve"> deberá cumplir con los siguientes requisitos: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053327F" w14:textId="19AB57AE" w:rsidR="00C36B4C" w:rsidRPr="0039745F" w:rsidRDefault="00C36B4C" w:rsidP="00B83288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83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57C61CE7" w14:textId="1EFE0CC4" w:rsidR="000E2CA7" w:rsidRPr="000E2CA7" w:rsidRDefault="000E2CA7" w:rsidP="00C36B4C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C36B4C">
              <w:rPr>
                <w:rFonts w:ascii="Verdana" w:hAnsi="Verdana"/>
                <w:szCs w:val="18"/>
              </w:rPr>
              <w:t>el vehículo que será  utilizado</w:t>
            </w:r>
            <w:r w:rsidR="00BF7B4A">
              <w:rPr>
                <w:rFonts w:ascii="Verdana" w:hAnsi="Verdana"/>
                <w:szCs w:val="18"/>
              </w:rPr>
              <w:t xml:space="preserve"> para el servicio</w:t>
            </w:r>
            <w:r w:rsidR="00C36B4C">
              <w:rPr>
                <w:rFonts w:ascii="Verdana" w:hAnsi="Verdana"/>
                <w:szCs w:val="18"/>
              </w:rPr>
              <w:t xml:space="preserve"> solicitado</w:t>
            </w:r>
            <w:r w:rsidR="00BF7B4A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 xml:space="preserve">deberán estar en </w:t>
            </w:r>
            <w:r w:rsidR="009A6472">
              <w:rPr>
                <w:rFonts w:ascii="Verdana" w:hAnsi="Verdana"/>
                <w:szCs w:val="18"/>
              </w:rPr>
              <w:t>óptimas</w:t>
            </w:r>
            <w:r w:rsidR="002C05F7">
              <w:rPr>
                <w:rFonts w:ascii="Verdana" w:hAnsi="Verdana"/>
                <w:szCs w:val="18"/>
              </w:rPr>
              <w:t xml:space="preserve"> condiciones, debiendo acreditar los mismos a través de la presentación de los certificados / informes de mantenimientos emitidos por un taller mecánico el mismo será a solici</w:t>
            </w:r>
            <w:bookmarkStart w:id="0" w:name="_GoBack"/>
            <w:bookmarkEnd w:id="0"/>
            <w:r w:rsidR="002C05F7">
              <w:rPr>
                <w:rFonts w:ascii="Verdana" w:hAnsi="Verdana"/>
                <w:szCs w:val="18"/>
              </w:rPr>
              <w:t xml:space="preserve">tud del responsable de recepción (fiscal del servicio) </w:t>
            </w:r>
          </w:p>
        </w:tc>
        <w:tc>
          <w:tcPr>
            <w:tcW w:w="3402" w:type="dxa"/>
            <w:vAlign w:val="center"/>
          </w:tcPr>
          <w:p w14:paraId="664FB152" w14:textId="7E8EA370" w:rsidR="000E2CA7" w:rsidRPr="000E2CA7" w:rsidRDefault="000E2CA7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693BB0B3" w14:textId="5D0BD176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>El servicio debe incluir estibadores</w:t>
            </w:r>
            <w:r w:rsidR="00B83288">
              <w:rPr>
                <w:rFonts w:ascii="Verdana" w:hAnsi="Verdana"/>
                <w:szCs w:val="18"/>
              </w:rPr>
              <w:t>.</w:t>
            </w:r>
            <w:r w:rsidR="002C05F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F6AF86" w14:textId="757CE293" w:rsidR="000E2CA7" w:rsidRPr="000E2CA7" w:rsidRDefault="000E2CA7" w:rsidP="005031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44649BF4" w14:textId="3FF336D2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El proveedor deberá contar con un seguro de transporte. </w:t>
            </w:r>
          </w:p>
        </w:tc>
        <w:tc>
          <w:tcPr>
            <w:tcW w:w="3402" w:type="dxa"/>
            <w:vAlign w:val="center"/>
          </w:tcPr>
          <w:p w14:paraId="62BFBE6C" w14:textId="530D22F4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0E2CA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2394A3C" w14:textId="3A02C6BA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>La fecha y/o horarios de salida serán previamente acordados con el proveedor de manera anticipada, de acuerdo a cronograma tentativo de la unidad solicitante.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196C0A" w:rsidRPr="000E2CA7" w14:paraId="72F76DF4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72A234" w14:textId="764AAFD1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B. DATOS TECNICOS DEL SE</w:t>
            </w:r>
            <w:r w:rsidR="003A2675">
              <w:rPr>
                <w:rFonts w:ascii="Verdana" w:hAnsi="Verdana"/>
                <w:b/>
                <w:bCs/>
                <w:szCs w:val="18"/>
              </w:rPr>
              <w:t>R</w:t>
            </w:r>
            <w:r>
              <w:rPr>
                <w:rFonts w:ascii="Verdana" w:hAnsi="Verdana"/>
                <w:b/>
                <w:bCs/>
                <w:szCs w:val="18"/>
              </w:rPr>
              <w:t>VI</w:t>
            </w:r>
            <w:r w:rsidR="003A2675">
              <w:rPr>
                <w:rFonts w:ascii="Verdana" w:hAnsi="Verdana"/>
                <w:b/>
                <w:bCs/>
                <w:szCs w:val="18"/>
              </w:rPr>
              <w:t>CI</w:t>
            </w:r>
            <w:r>
              <w:rPr>
                <w:rFonts w:ascii="Verdana" w:hAnsi="Verdana"/>
                <w:b/>
                <w:bCs/>
                <w:szCs w:val="18"/>
              </w:rPr>
              <w:t>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C587CB" w14:textId="77777777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96C0A" w:rsidRPr="000E2CA7" w14:paraId="5A2263D1" w14:textId="77777777" w:rsidTr="00911481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522B1" w14:textId="77777777" w:rsidR="00735ED6" w:rsidRDefault="00735ED6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  <w:p w14:paraId="150A4F17" w14:textId="77777777" w:rsidR="00E61177" w:rsidRPr="00911481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911481">
              <w:rPr>
                <w:rFonts w:ascii="Verdana" w:hAnsi="Verdana"/>
                <w:b/>
                <w:bCs/>
                <w:szCs w:val="18"/>
              </w:rPr>
              <w:t xml:space="preserve">CANTIDAD </w:t>
            </w:r>
            <w:r w:rsidR="00E61177" w:rsidRPr="00911481">
              <w:rPr>
                <w:rFonts w:ascii="Verdana" w:hAnsi="Verdana"/>
                <w:b/>
                <w:bCs/>
                <w:szCs w:val="18"/>
              </w:rPr>
              <w:t xml:space="preserve">REFERENCIAL </w:t>
            </w:r>
            <w:r w:rsidRPr="00911481">
              <w:rPr>
                <w:rFonts w:ascii="Verdana" w:hAnsi="Verdana"/>
                <w:b/>
                <w:bCs/>
                <w:szCs w:val="18"/>
              </w:rPr>
              <w:t>DE VIAJES</w:t>
            </w:r>
            <w:r w:rsidR="00E61177" w:rsidRPr="00911481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tbl>
            <w:tblPr>
              <w:tblStyle w:val="Tablaconcuadrcula"/>
              <w:tblW w:w="5670" w:type="dxa"/>
              <w:tblInd w:w="489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879"/>
              <w:gridCol w:w="1316"/>
              <w:gridCol w:w="1410"/>
            </w:tblGrid>
            <w:tr w:rsidR="00803874" w14:paraId="6D0DC038" w14:textId="77777777" w:rsidTr="00803874">
              <w:trPr>
                <w:trHeight w:val="229"/>
              </w:trPr>
              <w:tc>
                <w:tcPr>
                  <w:tcW w:w="1065" w:type="dxa"/>
                  <w:shd w:val="clear" w:color="auto" w:fill="9CC2E5" w:themeFill="accent1" w:themeFillTint="99"/>
                </w:tcPr>
                <w:p w14:paraId="7CD3BB61" w14:textId="31C780FE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TIEMPO ESTIMADO</w:t>
                  </w:r>
                </w:p>
              </w:tc>
              <w:tc>
                <w:tcPr>
                  <w:tcW w:w="1879" w:type="dxa"/>
                  <w:shd w:val="clear" w:color="auto" w:fill="9CC2E5" w:themeFill="accent1" w:themeFillTint="99"/>
                  <w:vAlign w:val="center"/>
                </w:tcPr>
                <w:p w14:paraId="4788EABD" w14:textId="76B79B74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DESCRIPCION</w:t>
                  </w: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DE RUTA</w:t>
                  </w:r>
                </w:p>
              </w:tc>
              <w:tc>
                <w:tcPr>
                  <w:tcW w:w="1316" w:type="dxa"/>
                  <w:shd w:val="clear" w:color="auto" w:fill="9CC2E5" w:themeFill="accent1" w:themeFillTint="99"/>
                  <w:vAlign w:val="center"/>
                </w:tcPr>
                <w:p w14:paraId="6AA23624" w14:textId="03F3991B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CANTIDAD DE PAQUETES</w:t>
                  </w:r>
                </w:p>
              </w:tc>
              <w:tc>
                <w:tcPr>
                  <w:tcW w:w="1410" w:type="dxa"/>
                  <w:shd w:val="clear" w:color="auto" w:fill="9CC2E5" w:themeFill="accent1" w:themeFillTint="99"/>
                  <w:vAlign w:val="center"/>
                </w:tcPr>
                <w:p w14:paraId="6C03E8FA" w14:textId="77777777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NRO VIAJES</w:t>
                  </w:r>
                </w:p>
              </w:tc>
            </w:tr>
            <w:tr w:rsidR="00803874" w14:paraId="7FC8DC97" w14:textId="77777777" w:rsidTr="00803874">
              <w:trPr>
                <w:trHeight w:val="245"/>
              </w:trPr>
              <w:tc>
                <w:tcPr>
                  <w:tcW w:w="1065" w:type="dxa"/>
                  <w:vMerge w:val="restart"/>
                  <w:vAlign w:val="center"/>
                </w:tcPr>
                <w:p w14:paraId="637F1043" w14:textId="06E3B11A" w:rsidR="00803874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1 MES</w:t>
                  </w:r>
                  <w:r w:rsidR="00AA0F15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(HASTA 12 MESES)</w:t>
                  </w:r>
                </w:p>
              </w:tc>
              <w:tc>
                <w:tcPr>
                  <w:tcW w:w="1879" w:type="dxa"/>
                  <w:vAlign w:val="center"/>
                </w:tcPr>
                <w:p w14:paraId="439418DB" w14:textId="61C87D62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RIBERALTA-GUAYARAMERIN</w:t>
                  </w:r>
                </w:p>
              </w:tc>
              <w:tc>
                <w:tcPr>
                  <w:tcW w:w="1316" w:type="dxa"/>
                  <w:vAlign w:val="center"/>
                </w:tcPr>
                <w:p w14:paraId="238A74C8" w14:textId="13E539AC" w:rsidR="00803874" w:rsidRPr="00911481" w:rsidRDefault="00803874" w:rsidP="00803874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300 PAQ.</w:t>
                  </w:r>
                </w:p>
              </w:tc>
              <w:tc>
                <w:tcPr>
                  <w:tcW w:w="1410" w:type="dxa"/>
                  <w:vAlign w:val="center"/>
                </w:tcPr>
                <w:p w14:paraId="11AEF3BA" w14:textId="0906B413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803874" w14:paraId="4524DB4D" w14:textId="77777777" w:rsidTr="00803874">
              <w:trPr>
                <w:trHeight w:val="229"/>
              </w:trPr>
              <w:tc>
                <w:tcPr>
                  <w:tcW w:w="1065" w:type="dxa"/>
                  <w:vMerge/>
                </w:tcPr>
                <w:p w14:paraId="3645F515" w14:textId="77777777" w:rsidR="00803874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082B8503" w14:textId="1C9FB741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RIBERALTA</w:t>
                  </w: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–</w:t>
                  </w: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GONZALO MORENO</w:t>
                  </w:r>
                </w:p>
              </w:tc>
              <w:tc>
                <w:tcPr>
                  <w:tcW w:w="1316" w:type="dxa"/>
                  <w:vAlign w:val="center"/>
                </w:tcPr>
                <w:p w14:paraId="089A788B" w14:textId="41FC802C" w:rsidR="00803874" w:rsidRPr="00911481" w:rsidRDefault="00803874" w:rsidP="00803874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40 PAQ.</w:t>
                  </w:r>
                </w:p>
              </w:tc>
              <w:tc>
                <w:tcPr>
                  <w:tcW w:w="1410" w:type="dxa"/>
                  <w:vAlign w:val="center"/>
                </w:tcPr>
                <w:p w14:paraId="290F25AB" w14:textId="123DBB99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803874" w14:paraId="095E28B1" w14:textId="77777777" w:rsidTr="00803874">
              <w:trPr>
                <w:trHeight w:val="245"/>
              </w:trPr>
              <w:tc>
                <w:tcPr>
                  <w:tcW w:w="1065" w:type="dxa"/>
                  <w:vMerge/>
                </w:tcPr>
                <w:p w14:paraId="5B3288D0" w14:textId="77777777" w:rsidR="00803874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0AD0632D" w14:textId="34D7F082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RIBERALTA</w:t>
                  </w: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–</w:t>
                  </w: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VILLANUEVA</w:t>
                  </w:r>
                </w:p>
              </w:tc>
              <w:tc>
                <w:tcPr>
                  <w:tcW w:w="1316" w:type="dxa"/>
                  <w:vAlign w:val="center"/>
                </w:tcPr>
                <w:p w14:paraId="77796406" w14:textId="5C9951D7" w:rsidR="00803874" w:rsidRPr="00911481" w:rsidRDefault="00803874" w:rsidP="00803874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30 PAQ.</w:t>
                  </w:r>
                </w:p>
              </w:tc>
              <w:tc>
                <w:tcPr>
                  <w:tcW w:w="1410" w:type="dxa"/>
                  <w:vAlign w:val="center"/>
                </w:tcPr>
                <w:p w14:paraId="06FF409B" w14:textId="2A8A4B57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803874" w14:paraId="3E2072DD" w14:textId="77777777" w:rsidTr="00803874">
              <w:trPr>
                <w:trHeight w:val="245"/>
              </w:trPr>
              <w:tc>
                <w:tcPr>
                  <w:tcW w:w="1065" w:type="dxa"/>
                  <w:vMerge/>
                </w:tcPr>
                <w:p w14:paraId="632C42C1" w14:textId="77777777" w:rsidR="00803874" w:rsidRDefault="00803874" w:rsidP="004B57AD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79" w:type="dxa"/>
                </w:tcPr>
                <w:p w14:paraId="31A12FC6" w14:textId="3CB76862" w:rsidR="00803874" w:rsidRPr="00911481" w:rsidRDefault="00803874" w:rsidP="004B57AD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RIBERATAL - SAN PEDRO</w:t>
                  </w:r>
                </w:p>
              </w:tc>
              <w:tc>
                <w:tcPr>
                  <w:tcW w:w="1316" w:type="dxa"/>
                  <w:vAlign w:val="center"/>
                </w:tcPr>
                <w:p w14:paraId="0FB29CAB" w14:textId="060FD0B6" w:rsidR="00803874" w:rsidRPr="00911481" w:rsidRDefault="00803874" w:rsidP="00803874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40 PAQ.</w:t>
                  </w:r>
                </w:p>
              </w:tc>
              <w:tc>
                <w:tcPr>
                  <w:tcW w:w="1410" w:type="dxa"/>
                  <w:vAlign w:val="center"/>
                </w:tcPr>
                <w:p w14:paraId="52310883" w14:textId="16790E4B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803874" w14:paraId="00C026F9" w14:textId="77777777" w:rsidTr="00803874">
              <w:trPr>
                <w:trHeight w:val="245"/>
              </w:trPr>
              <w:tc>
                <w:tcPr>
                  <w:tcW w:w="1065" w:type="dxa"/>
                  <w:vMerge/>
                </w:tcPr>
                <w:p w14:paraId="7626D906" w14:textId="77777777" w:rsidR="00803874" w:rsidRDefault="00803874" w:rsidP="003A6D5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79" w:type="dxa"/>
                </w:tcPr>
                <w:p w14:paraId="08618D47" w14:textId="3409C712" w:rsidR="00803874" w:rsidRDefault="00803874" w:rsidP="003A6D5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RIBERALTA – SAN LORENZO</w:t>
                  </w:r>
                </w:p>
              </w:tc>
              <w:tc>
                <w:tcPr>
                  <w:tcW w:w="1316" w:type="dxa"/>
                  <w:vAlign w:val="center"/>
                </w:tcPr>
                <w:p w14:paraId="21758CE6" w14:textId="21725ABE" w:rsidR="00803874" w:rsidRPr="00911481" w:rsidRDefault="00803874" w:rsidP="00803874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50 PAQ.</w:t>
                  </w:r>
                </w:p>
              </w:tc>
              <w:tc>
                <w:tcPr>
                  <w:tcW w:w="1410" w:type="dxa"/>
                  <w:vAlign w:val="center"/>
                </w:tcPr>
                <w:p w14:paraId="35AB1E8F" w14:textId="3D2603E0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803874" w14:paraId="19115C2A" w14:textId="77777777" w:rsidTr="00803874">
              <w:trPr>
                <w:trHeight w:val="245"/>
              </w:trPr>
              <w:tc>
                <w:tcPr>
                  <w:tcW w:w="1065" w:type="dxa"/>
                  <w:vMerge/>
                </w:tcPr>
                <w:p w14:paraId="57C25EA1" w14:textId="77777777" w:rsidR="00803874" w:rsidRDefault="00803874" w:rsidP="003A6D5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79" w:type="dxa"/>
                </w:tcPr>
                <w:p w14:paraId="7BFC2FAC" w14:textId="4B60B311" w:rsidR="00803874" w:rsidRDefault="00803874" w:rsidP="003A6D5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RIBERALTA – EL SENA</w:t>
                  </w:r>
                </w:p>
              </w:tc>
              <w:tc>
                <w:tcPr>
                  <w:tcW w:w="1316" w:type="dxa"/>
                  <w:vAlign w:val="center"/>
                </w:tcPr>
                <w:p w14:paraId="14BDDAD0" w14:textId="07A7A3C4" w:rsidR="00803874" w:rsidRPr="00911481" w:rsidRDefault="00803874" w:rsidP="00803874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40 PAQ.</w:t>
                  </w:r>
                </w:p>
              </w:tc>
              <w:tc>
                <w:tcPr>
                  <w:tcW w:w="1410" w:type="dxa"/>
                  <w:vAlign w:val="center"/>
                </w:tcPr>
                <w:p w14:paraId="528024D2" w14:textId="766F7DCA" w:rsidR="00803874" w:rsidRPr="00911481" w:rsidRDefault="00803874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</w:tbl>
          <w:p w14:paraId="4269B22E" w14:textId="542B1D27" w:rsidR="00196C0A" w:rsidRPr="00196C0A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56361" w14:textId="77777777" w:rsidR="00196C0A" w:rsidRPr="00911481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 w:themeColor="background1"/>
                <w:szCs w:val="18"/>
              </w:rPr>
            </w:pPr>
          </w:p>
        </w:tc>
      </w:tr>
      <w:tr w:rsidR="000E2CA7" w:rsidRPr="000E2CA7" w14:paraId="6F12C5C9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4636EC0B" w:rsidR="000E2CA7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C</w:t>
            </w:r>
            <w:r w:rsidR="000E2CA7" w:rsidRPr="000E2CA7">
              <w:rPr>
                <w:rFonts w:ascii="Verdana" w:hAnsi="Verdana"/>
                <w:b/>
                <w:bCs/>
                <w:szCs w:val="18"/>
              </w:rPr>
              <w:t>. EQUIPO MÍNIMO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0E2CA7">
        <w:trPr>
          <w:cantSplit/>
          <w:trHeight w:val="855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349DD7BD" w14:textId="77777777" w:rsidR="00CD65B4" w:rsidRDefault="00F86400" w:rsidP="00CD65B4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Los vehículos utilizados deberán soportar </w:t>
            </w:r>
            <w:r w:rsidR="00CD65B4">
              <w:rPr>
                <w:rFonts w:ascii="Verdana" w:hAnsi="Verdana"/>
                <w:bCs/>
                <w:i/>
                <w:iCs/>
                <w:szCs w:val="18"/>
              </w:rPr>
              <w:t>carga pesada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.</w:t>
            </w:r>
          </w:p>
          <w:p w14:paraId="3E3AB458" w14:textId="18D0A79A" w:rsidR="000E2CA7" w:rsidRPr="000E2CA7" w:rsidRDefault="00F86400" w:rsidP="00CD65B4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>Solicitante, debiendo prever el proveedor contar con la disponibilidad de vehícu</w:t>
            </w:r>
            <w:r w:rsidR="00CD65B4">
              <w:rPr>
                <w:rFonts w:ascii="Verdana" w:hAnsi="Verdana"/>
                <w:bCs/>
                <w:i/>
                <w:iCs/>
                <w:szCs w:val="18"/>
              </w:rPr>
              <w:t>los de transporte pesado varios.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8A5387D" w14:textId="77777777" w:rsidTr="00DC02FB">
        <w:trPr>
          <w:cantSplit/>
          <w:trHeight w:val="54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43A1BE7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744D683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1BDA3952" w14:textId="77777777" w:rsidTr="00615A07">
        <w:trPr>
          <w:cantSplit/>
          <w:trHeight w:val="533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574FA23" w14:textId="77777777" w:rsidR="000E2CA7" w:rsidRPr="000E2CA7" w:rsidRDefault="000E2CA7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ACEBAF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F0B8D29" w14:textId="77777777" w:rsidTr="000E2CA7">
        <w:trPr>
          <w:cantSplit/>
          <w:trHeight w:val="1158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DD5C0BA" w14:textId="5D558684" w:rsidR="000E2CA7" w:rsidRPr="000E2CA7" w:rsidRDefault="001E651C" w:rsidP="006307EF">
            <w:pPr>
              <w:pStyle w:val="Textoindependiente3"/>
              <w:rPr>
                <w:rFonts w:ascii="Verdana" w:hAnsi="Verdana"/>
                <w:szCs w:val="18"/>
              </w:rPr>
            </w:pPr>
            <w:r w:rsidRPr="001E651C">
              <w:rPr>
                <w:rFonts w:ascii="Verdana" w:hAnsi="Verdana"/>
                <w:szCs w:val="18"/>
              </w:rPr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4F736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E6F3ED8" w14:textId="77777777" w:rsidTr="000E2CA7">
        <w:trPr>
          <w:cantSplit/>
          <w:trHeight w:val="75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642B634" w14:textId="57CD8573" w:rsidR="000E2CA7" w:rsidRDefault="007F1C48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lastRenderedPageBreak/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0A9E2C82" w:rsidR="007F1C48" w:rsidRDefault="007F1C48" w:rsidP="007F1C48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="00B83288">
              <w:rPr>
                <w:rFonts w:ascii="Verdana" w:hAnsi="Verdana"/>
                <w:szCs w:val="18"/>
              </w:rPr>
              <w:t>de   vehículo</w:t>
            </w:r>
            <w:r>
              <w:rPr>
                <w:rFonts w:ascii="Verdana" w:hAnsi="Verdana"/>
                <w:szCs w:val="18"/>
              </w:rPr>
              <w:t xml:space="preserve">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7F134433" w14:textId="450B4820" w:rsidR="000741DF" w:rsidRDefault="000741DF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Fotocopia simple de cedula de identidad.</w:t>
            </w:r>
          </w:p>
          <w:p w14:paraId="02347E96" w14:textId="2A3D4DDA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</w:t>
            </w:r>
            <w:r w:rsidR="000741DF">
              <w:rPr>
                <w:rFonts w:ascii="Verdana" w:hAnsi="Verdana"/>
                <w:szCs w:val="18"/>
              </w:rPr>
              <w:t>simple del registro del sistema SIGEC</w:t>
            </w:r>
            <w:r>
              <w:rPr>
                <w:rFonts w:ascii="Verdana" w:hAnsi="Verdana"/>
                <w:szCs w:val="18"/>
              </w:rPr>
              <w:t xml:space="preserve">. </w:t>
            </w:r>
          </w:p>
          <w:p w14:paraId="180F5577" w14:textId="772AD0C4" w:rsidR="007F1C48" w:rsidRDefault="000741DF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Cuenta bancaria habilitada en el Banco Unión.</w:t>
            </w:r>
          </w:p>
          <w:p w14:paraId="5BE08686" w14:textId="689BC9BF" w:rsidR="000741DF" w:rsidRPr="000741DF" w:rsidRDefault="000741DF" w:rsidP="000741DF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Boleta de inspección vehicular vigente.</w:t>
            </w:r>
          </w:p>
          <w:p w14:paraId="3FF1904D" w14:textId="77777777" w:rsidR="007F1C48" w:rsidRDefault="007F1C48" w:rsidP="00353D9B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14:paraId="1F86693A" w14:textId="77777777" w:rsidR="000741DF" w:rsidRDefault="000741DF" w:rsidP="00353D9B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Fotocopia NIT.</w:t>
            </w:r>
          </w:p>
          <w:p w14:paraId="79334E0F" w14:textId="44842D35" w:rsidR="000741DF" w:rsidRPr="00735ED6" w:rsidRDefault="000741DF" w:rsidP="00353D9B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Licencia de conducir correspondientes.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46928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4EB5E7E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8F701E8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71111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B3B63A0" w14:textId="77777777" w:rsidTr="005F734C">
        <w:trPr>
          <w:cantSplit/>
          <w:trHeight w:val="1417"/>
        </w:trPr>
        <w:tc>
          <w:tcPr>
            <w:tcW w:w="7306" w:type="dxa"/>
            <w:shd w:val="clear" w:color="auto" w:fill="auto"/>
            <w:vAlign w:val="center"/>
          </w:tcPr>
          <w:p w14:paraId="25B9DA80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0BE11E0E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="00231A4B">
              <w:rPr>
                <w:rFonts w:ascii="Verdana" w:hAnsi="Verdana"/>
                <w:bCs/>
                <w:i/>
                <w:szCs w:val="18"/>
              </w:rPr>
              <w:t xml:space="preserve"> </w:t>
            </w:r>
            <w:r w:rsidRPr="008B4C83">
              <w:rPr>
                <w:rFonts w:ascii="Verdana" w:hAnsi="Verdana"/>
                <w:bCs/>
                <w:i/>
                <w:szCs w:val="18"/>
              </w:rPr>
              <w:t>Personal idóneo y capacitado en embalajes, carguío, descarguíos de mercancías y traslado de las mismas.</w:t>
            </w:r>
          </w:p>
          <w:p w14:paraId="2A77507B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 Comportamiento del mismo</w:t>
            </w:r>
          </w:p>
          <w:p w14:paraId="3E573A07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Buenas Relaciones Humanas en Atención al Personal</w:t>
            </w:r>
          </w:p>
          <w:p w14:paraId="7494C3DD" w14:textId="3359F2FD" w:rsidR="000E2CA7" w:rsidRPr="000E2CA7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Reparación de daños a muebles o enseres por descuido o negligencia de su personal.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AE90E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2C19F5E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701E3C1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4E8B5827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2418A0D9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421EE89F" w14:textId="77777777" w:rsidTr="000E2CA7">
        <w:trPr>
          <w:cantSplit/>
          <w:trHeight w:val="79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5FDF71EF" w14:textId="1472F70A" w:rsidR="000E2CA7" w:rsidRPr="000E2CA7" w:rsidRDefault="00C558D1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</w:t>
            </w:r>
            <w:r w:rsidR="007369CC">
              <w:rPr>
                <w:rFonts w:ascii="Verdana" w:hAnsi="Verdana"/>
                <w:bCs/>
                <w:i/>
                <w:iCs/>
                <w:szCs w:val="18"/>
              </w:rPr>
              <w:t>límite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presupuestario</w:t>
            </w:r>
            <w:r w:rsidR="007369CC">
              <w:rPr>
                <w:rFonts w:ascii="Verdana" w:hAnsi="Verdana"/>
                <w:bCs/>
                <w:i/>
                <w:iCs/>
                <w:szCs w:val="1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22BFA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915172F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36CEE0C6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91CA9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0F1C497" w14:textId="77777777" w:rsidTr="005F734C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9273F3E" w14:textId="6D107F1F" w:rsidR="000E2CA7" w:rsidRPr="000E2CA7" w:rsidRDefault="00C558D1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AA0F15">
              <w:rPr>
                <w:rFonts w:ascii="Verdana" w:hAnsi="Verdana"/>
                <w:bCs/>
                <w:i/>
                <w:iCs/>
                <w:szCs w:val="18"/>
              </w:rPr>
              <w:t>Garantía de cumplimiento de contrato equivalente al 7% del monto concretado</w:t>
            </w:r>
            <w:r w:rsidR="00C4623E" w:rsidRPr="00AA0F15">
              <w:rPr>
                <w:rFonts w:ascii="Verdana" w:hAnsi="Verdana"/>
                <w:bCs/>
                <w:i/>
                <w:iCs/>
                <w:szCs w:val="18"/>
              </w:rPr>
              <w:t xml:space="preserve">, esta garantía podrá ser presentada siempre y cuando cumpla las características de renovable, irrevocable y de ejecución inmediata emitida a nombre de la entidad, vigente durante la ejecución del mismo, </w:t>
            </w:r>
            <w:r w:rsidR="00865F55" w:rsidRPr="00AA0F15">
              <w:rPr>
                <w:rFonts w:ascii="Verdana" w:hAnsi="Verdana"/>
                <w:bCs/>
                <w:i/>
                <w:iCs/>
                <w:szCs w:val="18"/>
              </w:rPr>
              <w:t>o en su defecto solicitar la retención del 7% en caso de pagos parciales.</w:t>
            </w:r>
            <w:r w:rsidR="00865F55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B1E6D8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15A9F2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0E2CA7" w:rsidRPr="000E2CA7" w:rsidRDefault="000E2CA7" w:rsidP="00392C4D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0E2CA7" w:rsidRPr="000E2CA7" w:rsidRDefault="000E2CA7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59416F" w14:textId="77777777" w:rsidTr="00B77574">
        <w:trPr>
          <w:cantSplit/>
          <w:trHeight w:val="45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F2570EB" w14:textId="1F29613B" w:rsidR="000E2CA7" w:rsidRPr="000E2CA7" w:rsidRDefault="00865F55" w:rsidP="00886A7F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>El servicio deberá ser prestado de acuerdo a las rutas establecidas e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n el punto 1 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(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>desde la distribuidora de Subsidio</w:t>
            </w:r>
            <w:r w:rsidR="00F70FAB"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  <w:r w:rsidR="00261F33">
              <w:rPr>
                <w:rFonts w:ascii="Verdana" w:hAnsi="Verdana"/>
                <w:bCs/>
                <w:i/>
                <w:iCs/>
                <w:szCs w:val="18"/>
              </w:rPr>
              <w:t>Riberalta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  <w:r w:rsidR="00231A4B" w:rsidRPr="00886A7F">
              <w:rPr>
                <w:rFonts w:ascii="Verdana" w:hAnsi="Verdana"/>
                <w:bCs/>
                <w:i/>
                <w:iCs/>
                <w:szCs w:val="18"/>
              </w:rPr>
              <w:t>el cual está Ubicada en la Av.</w:t>
            </w:r>
            <w:r w:rsidR="00261F33">
              <w:rPr>
                <w:rFonts w:ascii="Verdana" w:hAnsi="Verdana"/>
                <w:bCs/>
                <w:i/>
                <w:iCs/>
                <w:szCs w:val="18"/>
              </w:rPr>
              <w:t xml:space="preserve"> Héroes del Chaco lado Banco Prodem S.A</w:t>
            </w:r>
            <w:r w:rsidR="00886A7F">
              <w:rPr>
                <w:rFonts w:ascii="Verdana" w:hAnsi="Verdana"/>
                <w:bCs/>
                <w:i/>
                <w:iCs/>
                <w:szCs w:val="18"/>
              </w:rPr>
              <w:t xml:space="preserve"> de la Ciudad de </w:t>
            </w:r>
            <w:r w:rsidR="00261F33">
              <w:rPr>
                <w:rFonts w:ascii="Verdana" w:hAnsi="Verdana"/>
                <w:bCs/>
                <w:i/>
                <w:iCs/>
                <w:szCs w:val="18"/>
              </w:rPr>
              <w:t>Riberalta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)</w:t>
            </w:r>
            <w:r w:rsidR="00735ED6">
              <w:rPr>
                <w:rFonts w:ascii="Verdana" w:hAnsi="Verdana"/>
                <w:bCs/>
                <w:i/>
                <w:iCs/>
                <w:szCs w:val="18"/>
              </w:rPr>
              <w:t xml:space="preserve"> Hacia las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diferentes</w:t>
            </w:r>
            <w:r w:rsidR="00735ED6"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  <w:r w:rsidR="00261F33">
              <w:rPr>
                <w:rFonts w:ascii="Verdana" w:hAnsi="Verdana"/>
                <w:bCs/>
                <w:i/>
                <w:iCs/>
                <w:szCs w:val="18"/>
              </w:rPr>
              <w:t xml:space="preserve">rutas planificadas de </w:t>
            </w:r>
            <w:r w:rsidR="00A97009">
              <w:rPr>
                <w:rFonts w:ascii="Verdana" w:hAnsi="Verdana"/>
                <w:bCs/>
                <w:i/>
                <w:iCs/>
                <w:szCs w:val="18"/>
              </w:rPr>
              <w:t>Guayaramerín</w:t>
            </w:r>
            <w:r w:rsidR="00261F33">
              <w:rPr>
                <w:rFonts w:ascii="Verdana" w:hAnsi="Verdana"/>
                <w:bCs/>
                <w:i/>
                <w:iCs/>
                <w:szCs w:val="18"/>
              </w:rPr>
              <w:t>, Gonzalo Moreno, Villanueva, San Pedro, San Lorenzo y El Sena</w:t>
            </w:r>
            <w:r w:rsidR="00A97009">
              <w:rPr>
                <w:rFonts w:ascii="Verdana" w:hAnsi="Verdana"/>
                <w:bCs/>
                <w:i/>
                <w:iCs/>
                <w:szCs w:val="18"/>
              </w:rPr>
              <w:t>, a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entrega</w:t>
            </w:r>
            <w:r w:rsidR="00A97009">
              <w:rPr>
                <w:rFonts w:ascii="Verdana" w:hAnsi="Verdana"/>
                <w:bCs/>
                <w:i/>
                <w:iCs/>
                <w:szCs w:val="18"/>
              </w:rPr>
              <w:t>r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con la unidad solicitante.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69D69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03789F2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8B033EC" w14:textId="77777777" w:rsidTr="00B77574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A935961" w14:textId="77777777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Se efectuará la aplicación de multas sobre el importe de pago mensual, de acuerdo a las siguientes causales:</w:t>
            </w:r>
          </w:p>
          <w:p w14:paraId="31D8D946" w14:textId="4B0918A5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la falta de prestación del servicio por un día, se aplicará la multa del </w:t>
            </w:r>
            <w:r w:rsidR="0075625B">
              <w:rPr>
                <w:rFonts w:ascii="Verdana" w:hAnsi="Verdana"/>
                <w:szCs w:val="18"/>
              </w:rPr>
              <w:t>5</w:t>
            </w:r>
            <w:r w:rsidRPr="00782F64">
              <w:rPr>
                <w:rFonts w:ascii="Verdana" w:hAnsi="Verdana"/>
                <w:szCs w:val="18"/>
              </w:rPr>
              <w:t>% del importe mensual pagado por día incumplido.</w:t>
            </w:r>
          </w:p>
          <w:p w14:paraId="736A7A66" w14:textId="127C807B" w:rsidR="000E2CA7" w:rsidRDefault="00782F64" w:rsidP="00735ED6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el retraso en la entrega de cargas señaladas en las presentes especificaciones técnicas, se aplicará la multa del </w:t>
            </w:r>
            <w:r w:rsidR="0075625B">
              <w:rPr>
                <w:rFonts w:ascii="Verdana" w:hAnsi="Verdana"/>
                <w:szCs w:val="18"/>
              </w:rPr>
              <w:t>3</w:t>
            </w:r>
            <w:r>
              <w:rPr>
                <w:rFonts w:ascii="Verdana" w:hAnsi="Verdana"/>
                <w:szCs w:val="18"/>
              </w:rPr>
              <w:t xml:space="preserve">% del importe mensual pagado </w:t>
            </w:r>
          </w:p>
          <w:p w14:paraId="4DB3F855" w14:textId="4A4E6B4C" w:rsidR="00911481" w:rsidRPr="000E2CA7" w:rsidRDefault="00782F64" w:rsidP="00735ED6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Las mismas no deberán exceder el 20 % del importe mensual.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4AB28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7CBE914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B30F7AA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F. FORMA DE PAGO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9A3AB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1A94CF2" w14:textId="77777777" w:rsidTr="000E2CA7">
        <w:trPr>
          <w:cantSplit/>
          <w:trHeight w:val="533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EECA976" w14:textId="18166DE3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Pagos Parciales vía SIGEP, previa emisión del informe de co</w:t>
            </w:r>
            <w:r w:rsidR="007C4C2C">
              <w:rPr>
                <w:rFonts w:ascii="Verdana" w:hAnsi="Verdana"/>
                <w:i/>
                <w:iCs/>
                <w:szCs w:val="18"/>
              </w:rPr>
              <w:t>nformidad y remisión de factura Original.</w:t>
            </w:r>
            <w:r w:rsidRPr="00782F64">
              <w:rPr>
                <w:rFonts w:ascii="Verdana" w:hAnsi="Verdana"/>
                <w:i/>
                <w:iCs/>
                <w:szCs w:val="18"/>
              </w:rPr>
              <w:t xml:space="preserve"> </w:t>
            </w:r>
          </w:p>
          <w:p w14:paraId="782DD74D" w14:textId="77777777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  <w:p w14:paraId="44B9999A" w14:textId="11A99119" w:rsidR="000E2CA7" w:rsidRPr="000E2CA7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46940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4C1E622D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4349DC41" w14:textId="44A92539" w:rsidR="008110AD" w:rsidRPr="000E2CA7" w:rsidRDefault="008110AD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lastRenderedPageBreak/>
              <w:t>G. PRECIO REFERENCIAL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937C90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0E5F74A2" w14:textId="77777777" w:rsidTr="008110AD">
        <w:trPr>
          <w:cantSplit/>
          <w:trHeight w:val="397"/>
        </w:trPr>
        <w:tc>
          <w:tcPr>
            <w:tcW w:w="7306" w:type="dxa"/>
            <w:shd w:val="clear" w:color="auto" w:fill="auto"/>
            <w:vAlign w:val="center"/>
          </w:tcPr>
          <w:p w14:paraId="3FAE8376" w14:textId="63A0ECE2" w:rsidR="008110AD" w:rsidRPr="008110AD" w:rsidRDefault="008110AD" w:rsidP="00911481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 w:rsidRPr="008110AD">
              <w:rPr>
                <w:rFonts w:ascii="Verdana" w:hAnsi="Verdana"/>
                <w:bCs/>
                <w:szCs w:val="18"/>
              </w:rPr>
              <w:t xml:space="preserve">El precio referencial será hasta un máximo de </w:t>
            </w:r>
            <w:r w:rsidR="0075625B">
              <w:rPr>
                <w:rFonts w:ascii="Verdana" w:hAnsi="Verdana"/>
                <w:bCs/>
                <w:szCs w:val="18"/>
              </w:rPr>
              <w:t>54</w:t>
            </w:r>
            <w:r w:rsidRPr="008110AD">
              <w:rPr>
                <w:rFonts w:ascii="Verdana" w:hAnsi="Verdana"/>
                <w:bCs/>
                <w:szCs w:val="18"/>
              </w:rPr>
              <w:t>.</w:t>
            </w:r>
            <w:r w:rsidR="0075625B">
              <w:rPr>
                <w:rFonts w:ascii="Verdana" w:hAnsi="Verdana"/>
                <w:bCs/>
                <w:szCs w:val="18"/>
              </w:rPr>
              <w:t>000</w:t>
            </w:r>
            <w:r w:rsidRPr="008110AD">
              <w:rPr>
                <w:rFonts w:ascii="Verdana" w:hAnsi="Verdana"/>
                <w:bCs/>
                <w:szCs w:val="18"/>
              </w:rPr>
              <w:t>,00</w:t>
            </w:r>
            <w:r w:rsidR="00911481">
              <w:rPr>
                <w:rFonts w:ascii="Verdana" w:hAnsi="Verdana"/>
                <w:bCs/>
                <w:szCs w:val="18"/>
              </w:rPr>
              <w:t xml:space="preserve"> (</w:t>
            </w:r>
            <w:r w:rsidR="0075625B">
              <w:rPr>
                <w:rFonts w:ascii="Verdana" w:hAnsi="Verdana"/>
                <w:bCs/>
                <w:szCs w:val="18"/>
              </w:rPr>
              <w:t>Cincuenta y Cuatro Mil</w:t>
            </w:r>
            <w:r w:rsidR="00911481">
              <w:rPr>
                <w:rFonts w:ascii="Verdana" w:hAnsi="Verdana"/>
                <w:bCs/>
                <w:szCs w:val="18"/>
              </w:rPr>
              <w:t xml:space="preserve"> 00/100 Bolivianos)</w:t>
            </w:r>
            <w:r w:rsidR="0075625B">
              <w:rPr>
                <w:rFonts w:ascii="Verdana" w:hAnsi="Verdana"/>
                <w:bCs/>
                <w:szCs w:val="18"/>
              </w:rPr>
              <w:t xml:space="preserve">,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60D0D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1A8528A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06F9C48C" w14:textId="1FC94A63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G. </w:t>
            </w:r>
            <w:r w:rsidR="00782F64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6F5E03D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394B2294" w14:textId="77777777" w:rsidTr="00625B8D">
        <w:trPr>
          <w:cantSplit/>
          <w:trHeight w:val="624"/>
        </w:trPr>
        <w:tc>
          <w:tcPr>
            <w:tcW w:w="7306" w:type="dxa"/>
            <w:vAlign w:val="center"/>
          </w:tcPr>
          <w:p w14:paraId="379ECAE0" w14:textId="77777777" w:rsidR="000E2CA7" w:rsidRDefault="00782F64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 w:rsidR="0078253A"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B64335C" w:rsidR="0078253A" w:rsidRPr="000E2CA7" w:rsidRDefault="0078253A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3402" w:type="dxa"/>
            <w:vAlign w:val="center"/>
          </w:tcPr>
          <w:p w14:paraId="3A57119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735ED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37E6" w14:textId="77777777" w:rsidR="00420A16" w:rsidRDefault="00420A16">
      <w:r>
        <w:separator/>
      </w:r>
    </w:p>
  </w:endnote>
  <w:endnote w:type="continuationSeparator" w:id="0">
    <w:p w14:paraId="41A07365" w14:textId="77777777" w:rsidR="00420A16" w:rsidRDefault="0042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EC1F" w14:textId="77777777" w:rsidR="00420A16" w:rsidRDefault="00420A16">
      <w:r>
        <w:separator/>
      </w:r>
    </w:p>
  </w:footnote>
  <w:footnote w:type="continuationSeparator" w:id="0">
    <w:p w14:paraId="650FCBE1" w14:textId="77777777" w:rsidR="00420A16" w:rsidRDefault="0042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337CCD40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428E0D66"/>
    <w:multiLevelType w:val="hybridMultilevel"/>
    <w:tmpl w:val="5B589336"/>
    <w:lvl w:ilvl="0" w:tplc="400A000F">
      <w:start w:val="1"/>
      <w:numFmt w:val="decimal"/>
      <w:lvlText w:val="%1."/>
      <w:lvlJc w:val="left"/>
      <w:pPr>
        <w:ind w:left="830" w:hanging="360"/>
      </w:pPr>
    </w:lvl>
    <w:lvl w:ilvl="1" w:tplc="400A0019" w:tentative="1">
      <w:start w:val="1"/>
      <w:numFmt w:val="lowerLetter"/>
      <w:lvlText w:val="%2."/>
      <w:lvlJc w:val="left"/>
      <w:pPr>
        <w:ind w:left="1550" w:hanging="360"/>
      </w:pPr>
    </w:lvl>
    <w:lvl w:ilvl="2" w:tplc="400A001B" w:tentative="1">
      <w:start w:val="1"/>
      <w:numFmt w:val="lowerRoman"/>
      <w:lvlText w:val="%3."/>
      <w:lvlJc w:val="right"/>
      <w:pPr>
        <w:ind w:left="2270" w:hanging="180"/>
      </w:pPr>
    </w:lvl>
    <w:lvl w:ilvl="3" w:tplc="400A000F" w:tentative="1">
      <w:start w:val="1"/>
      <w:numFmt w:val="decimal"/>
      <w:lvlText w:val="%4."/>
      <w:lvlJc w:val="left"/>
      <w:pPr>
        <w:ind w:left="2990" w:hanging="360"/>
      </w:pPr>
    </w:lvl>
    <w:lvl w:ilvl="4" w:tplc="400A0019" w:tentative="1">
      <w:start w:val="1"/>
      <w:numFmt w:val="lowerLetter"/>
      <w:lvlText w:val="%5."/>
      <w:lvlJc w:val="left"/>
      <w:pPr>
        <w:ind w:left="3710" w:hanging="360"/>
      </w:pPr>
    </w:lvl>
    <w:lvl w:ilvl="5" w:tplc="400A001B" w:tentative="1">
      <w:start w:val="1"/>
      <w:numFmt w:val="lowerRoman"/>
      <w:lvlText w:val="%6."/>
      <w:lvlJc w:val="right"/>
      <w:pPr>
        <w:ind w:left="4430" w:hanging="180"/>
      </w:pPr>
    </w:lvl>
    <w:lvl w:ilvl="6" w:tplc="400A000F" w:tentative="1">
      <w:start w:val="1"/>
      <w:numFmt w:val="decimal"/>
      <w:lvlText w:val="%7."/>
      <w:lvlJc w:val="left"/>
      <w:pPr>
        <w:ind w:left="5150" w:hanging="360"/>
      </w:pPr>
    </w:lvl>
    <w:lvl w:ilvl="7" w:tplc="400A0019" w:tentative="1">
      <w:start w:val="1"/>
      <w:numFmt w:val="lowerLetter"/>
      <w:lvlText w:val="%8."/>
      <w:lvlJc w:val="left"/>
      <w:pPr>
        <w:ind w:left="5870" w:hanging="360"/>
      </w:pPr>
    </w:lvl>
    <w:lvl w:ilvl="8" w:tplc="40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62A9"/>
    <w:rsid w:val="00032B6C"/>
    <w:rsid w:val="000741DF"/>
    <w:rsid w:val="00096167"/>
    <w:rsid w:val="000E2CA7"/>
    <w:rsid w:val="000F135C"/>
    <w:rsid w:val="000F4E95"/>
    <w:rsid w:val="00114428"/>
    <w:rsid w:val="00132539"/>
    <w:rsid w:val="0013655C"/>
    <w:rsid w:val="00184633"/>
    <w:rsid w:val="001959F2"/>
    <w:rsid w:val="00196C0A"/>
    <w:rsid w:val="001C7E7C"/>
    <w:rsid w:val="001E651C"/>
    <w:rsid w:val="001F5021"/>
    <w:rsid w:val="001F50B0"/>
    <w:rsid w:val="002225FA"/>
    <w:rsid w:val="00231A4B"/>
    <w:rsid w:val="00261F33"/>
    <w:rsid w:val="0026301B"/>
    <w:rsid w:val="002C05F7"/>
    <w:rsid w:val="00353D9B"/>
    <w:rsid w:val="00392C4D"/>
    <w:rsid w:val="0039745F"/>
    <w:rsid w:val="003A2675"/>
    <w:rsid w:val="003A6D5F"/>
    <w:rsid w:val="003A7274"/>
    <w:rsid w:val="003C1A7F"/>
    <w:rsid w:val="003C5F0F"/>
    <w:rsid w:val="004108B6"/>
    <w:rsid w:val="00420689"/>
    <w:rsid w:val="00420A16"/>
    <w:rsid w:val="004258D3"/>
    <w:rsid w:val="004B57AD"/>
    <w:rsid w:val="005031B4"/>
    <w:rsid w:val="00503231"/>
    <w:rsid w:val="005212B0"/>
    <w:rsid w:val="00522CCB"/>
    <w:rsid w:val="0054412E"/>
    <w:rsid w:val="00566361"/>
    <w:rsid w:val="00592488"/>
    <w:rsid w:val="005C209B"/>
    <w:rsid w:val="005F734C"/>
    <w:rsid w:val="00615A07"/>
    <w:rsid w:val="00625B8D"/>
    <w:rsid w:val="006307EF"/>
    <w:rsid w:val="006476FC"/>
    <w:rsid w:val="00650709"/>
    <w:rsid w:val="00671712"/>
    <w:rsid w:val="006B488D"/>
    <w:rsid w:val="00735ED6"/>
    <w:rsid w:val="007369CC"/>
    <w:rsid w:val="00750AC0"/>
    <w:rsid w:val="0075625B"/>
    <w:rsid w:val="00771223"/>
    <w:rsid w:val="0078253A"/>
    <w:rsid w:val="00782F64"/>
    <w:rsid w:val="007C4C2C"/>
    <w:rsid w:val="007F1C48"/>
    <w:rsid w:val="007F46EC"/>
    <w:rsid w:val="00803874"/>
    <w:rsid w:val="008110AD"/>
    <w:rsid w:val="00852FA4"/>
    <w:rsid w:val="00865F55"/>
    <w:rsid w:val="00875A68"/>
    <w:rsid w:val="00886A7F"/>
    <w:rsid w:val="008A15B6"/>
    <w:rsid w:val="008B4C83"/>
    <w:rsid w:val="008C0181"/>
    <w:rsid w:val="008C4C57"/>
    <w:rsid w:val="008D1D88"/>
    <w:rsid w:val="00905223"/>
    <w:rsid w:val="00911481"/>
    <w:rsid w:val="009326BF"/>
    <w:rsid w:val="00955E38"/>
    <w:rsid w:val="00960B94"/>
    <w:rsid w:val="009A6472"/>
    <w:rsid w:val="009B77E4"/>
    <w:rsid w:val="009D3274"/>
    <w:rsid w:val="009E7102"/>
    <w:rsid w:val="009F7764"/>
    <w:rsid w:val="00A14C06"/>
    <w:rsid w:val="00A3121E"/>
    <w:rsid w:val="00A34130"/>
    <w:rsid w:val="00A45175"/>
    <w:rsid w:val="00A468EE"/>
    <w:rsid w:val="00A97009"/>
    <w:rsid w:val="00AA0F15"/>
    <w:rsid w:val="00AB5004"/>
    <w:rsid w:val="00B112C8"/>
    <w:rsid w:val="00B363D9"/>
    <w:rsid w:val="00B41BC4"/>
    <w:rsid w:val="00B60767"/>
    <w:rsid w:val="00B730A4"/>
    <w:rsid w:val="00B77574"/>
    <w:rsid w:val="00B83288"/>
    <w:rsid w:val="00BB39C3"/>
    <w:rsid w:val="00BF7B4A"/>
    <w:rsid w:val="00C36B4C"/>
    <w:rsid w:val="00C4623E"/>
    <w:rsid w:val="00C558D1"/>
    <w:rsid w:val="00C723E7"/>
    <w:rsid w:val="00C8047B"/>
    <w:rsid w:val="00C87A7C"/>
    <w:rsid w:val="00CA5494"/>
    <w:rsid w:val="00CB1A11"/>
    <w:rsid w:val="00CD5810"/>
    <w:rsid w:val="00CD65B4"/>
    <w:rsid w:val="00CF071D"/>
    <w:rsid w:val="00D02458"/>
    <w:rsid w:val="00D03B76"/>
    <w:rsid w:val="00D1337A"/>
    <w:rsid w:val="00D44CFC"/>
    <w:rsid w:val="00D642BE"/>
    <w:rsid w:val="00DC02FB"/>
    <w:rsid w:val="00E0206C"/>
    <w:rsid w:val="00E529E5"/>
    <w:rsid w:val="00E61177"/>
    <w:rsid w:val="00E979AA"/>
    <w:rsid w:val="00EB7DDB"/>
    <w:rsid w:val="00EF2BC7"/>
    <w:rsid w:val="00F11D6B"/>
    <w:rsid w:val="00F535FE"/>
    <w:rsid w:val="00F70FAB"/>
    <w:rsid w:val="00F86400"/>
    <w:rsid w:val="00F90ACE"/>
    <w:rsid w:val="00FA5B80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E69E0C"/>
  <w15:docId w15:val="{FD845AD7-1F66-47BF-8F2F-A9A8754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E013EAA-0A90-4EB1-B84B-45CD535D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David Espinoza Unzaga</cp:lastModifiedBy>
  <cp:revision>2</cp:revision>
  <cp:lastPrinted>2021-12-23T20:53:00Z</cp:lastPrinted>
  <dcterms:created xsi:type="dcterms:W3CDTF">2021-12-28T15:40:00Z</dcterms:created>
  <dcterms:modified xsi:type="dcterms:W3CDTF">2021-12-28T15:40:00Z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