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3402"/>
      </w:tblGrid>
      <w:tr w:rsidR="000E2CA7" w:rsidRPr="000E2CA7" w14:paraId="289D363D" w14:textId="77777777" w:rsidTr="007F053A">
        <w:trPr>
          <w:cantSplit/>
          <w:trHeight w:val="70"/>
          <w:tblHeader/>
        </w:trPr>
        <w:tc>
          <w:tcPr>
            <w:tcW w:w="7306" w:type="dxa"/>
            <w:shd w:val="clear" w:color="auto" w:fill="D9D9D9"/>
            <w:vAlign w:val="center"/>
          </w:tcPr>
          <w:p w14:paraId="36C97BF1" w14:textId="77777777" w:rsidR="000E2CA7" w:rsidRPr="000E2CA7" w:rsidRDefault="000E2CA7" w:rsidP="005212B0">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402" w:type="dxa"/>
            <w:shd w:val="clear" w:color="auto" w:fill="D9D9D9"/>
            <w:vAlign w:val="center"/>
          </w:tcPr>
          <w:p w14:paraId="6AA4AE08" w14:textId="77777777" w:rsidR="000E2CA7" w:rsidRP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14:paraId="4AB54ECF" w14:textId="77777777" w:rsidR="000E2CA7" w:rsidRPr="000E2CA7" w:rsidRDefault="000E2CA7"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0E2CA7" w:rsidRPr="000E2CA7" w14:paraId="56B2180A" w14:textId="77777777" w:rsidTr="007F053A">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7F053A">
        <w:trPr>
          <w:cantSplit/>
          <w:trHeight w:val="669"/>
        </w:trPr>
        <w:tc>
          <w:tcPr>
            <w:tcW w:w="7306" w:type="dxa"/>
            <w:shd w:val="clear" w:color="auto" w:fill="auto"/>
            <w:vAlign w:val="center"/>
          </w:tcPr>
          <w:p w14:paraId="095117C5" w14:textId="3D99F610" w:rsidR="000E2CA7" w:rsidRPr="000E2CA7" w:rsidRDefault="00E276C8" w:rsidP="00FF61A0">
            <w:pPr>
              <w:pStyle w:val="Textoindependiente3"/>
              <w:jc w:val="left"/>
              <w:rPr>
                <w:rFonts w:ascii="Verdana" w:hAnsi="Verdana"/>
                <w:b/>
                <w:bCs/>
                <w:color w:val="FFFFFF"/>
                <w:szCs w:val="18"/>
              </w:rPr>
            </w:pPr>
            <w:r>
              <w:rPr>
                <w:rFonts w:ascii="Verdana" w:hAnsi="Verdana"/>
                <w:bCs/>
                <w:i/>
                <w:iCs/>
                <w:szCs w:val="18"/>
              </w:rPr>
              <w:t>SERVICIO DE FUMIGACIÓN</w:t>
            </w:r>
            <w:r w:rsidR="00D94985">
              <w:rPr>
                <w:rFonts w:ascii="Verdana" w:hAnsi="Verdana"/>
                <w:bCs/>
                <w:i/>
                <w:iCs/>
                <w:szCs w:val="18"/>
              </w:rPr>
              <w:t xml:space="preserve">Y </w:t>
            </w:r>
            <w:r>
              <w:rPr>
                <w:rFonts w:ascii="Verdana" w:hAnsi="Verdana"/>
                <w:bCs/>
                <w:i/>
                <w:iCs/>
                <w:szCs w:val="18"/>
              </w:rPr>
              <w:t>DESINFECCIÓ</w:t>
            </w:r>
            <w:r w:rsidR="00D94985">
              <w:rPr>
                <w:rFonts w:ascii="Verdana" w:hAnsi="Verdana"/>
                <w:bCs/>
                <w:i/>
                <w:iCs/>
                <w:szCs w:val="18"/>
              </w:rPr>
              <w:t>N DE LAS OFICINAS Y ALMACENES DE LA DISTRIBUIDORA DE SUBSIDIOS POTOSÍ, UYUNI, TUPIZA, VILLAZÓN Y LLALLAGUA DEL DEPARTAMENTO DE POTOSÍ – GESTIÓN 2022.</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7F053A">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7F053A">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7F053A">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7F053A">
        <w:trPr>
          <w:cantSplit/>
          <w:trHeight w:val="397"/>
        </w:trPr>
        <w:tc>
          <w:tcPr>
            <w:tcW w:w="7306" w:type="dxa"/>
            <w:vAlign w:val="center"/>
          </w:tcPr>
          <w:p w14:paraId="68A31FC5" w14:textId="0D25B44D" w:rsidR="000E2CA7" w:rsidRPr="006A070C" w:rsidRDefault="000E2CA7" w:rsidP="006307EF">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w:t>
            </w:r>
            <w:r w:rsidR="00FF61A0">
              <w:rPr>
                <w:rFonts w:ascii="Verdana" w:hAnsi="Verdana"/>
                <w:bCs/>
                <w:i/>
                <w:iCs/>
                <w:szCs w:val="18"/>
              </w:rPr>
              <w:t xml:space="preserve">dad de los productos y los productos alimentarios del </w:t>
            </w:r>
            <w:r w:rsidR="002F20CC">
              <w:rPr>
                <w:rFonts w:ascii="Verdana" w:hAnsi="Verdana"/>
                <w:bCs/>
                <w:i/>
                <w:iCs/>
                <w:szCs w:val="18"/>
              </w:rPr>
              <w:t>Subsidios que</w:t>
            </w:r>
            <w:r w:rsidR="00C02265">
              <w:rPr>
                <w:rFonts w:ascii="Verdana" w:hAnsi="Verdana"/>
                <w:bCs/>
                <w:i/>
                <w:iCs/>
                <w:szCs w:val="18"/>
              </w:rPr>
              <w:t xml:space="preserve"> son almacenados en la D</w:t>
            </w:r>
            <w:r w:rsidR="00FF61A0">
              <w:rPr>
                <w:rFonts w:ascii="Verdana" w:hAnsi="Verdana"/>
                <w:bCs/>
                <w:i/>
                <w:iCs/>
                <w:szCs w:val="18"/>
              </w:rPr>
              <w:t xml:space="preserve">istribuidora de Subsidios de Tarija y las Distribuidora de Yacuiba y </w:t>
            </w:r>
            <w:proofErr w:type="spellStart"/>
            <w:r w:rsidR="00FF61A0">
              <w:rPr>
                <w:rFonts w:ascii="Verdana" w:hAnsi="Verdana"/>
                <w:bCs/>
                <w:i/>
                <w:iCs/>
                <w:szCs w:val="18"/>
              </w:rPr>
              <w:t>Villamontes</w:t>
            </w:r>
            <w:proofErr w:type="spellEnd"/>
            <w:r w:rsidR="00C02265">
              <w:rPr>
                <w:rFonts w:ascii="Verdana" w:hAnsi="Verdana"/>
                <w:bCs/>
                <w:i/>
                <w:iCs/>
                <w:szCs w:val="18"/>
              </w:rPr>
              <w:t>.</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7F053A">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7F053A">
        <w:trPr>
          <w:cantSplit/>
          <w:trHeight w:val="397"/>
        </w:trPr>
        <w:tc>
          <w:tcPr>
            <w:tcW w:w="7306" w:type="dxa"/>
            <w:tcBorders>
              <w:bottom w:val="single" w:sz="4" w:space="0" w:color="auto"/>
            </w:tcBorders>
            <w:vAlign w:val="center"/>
          </w:tcPr>
          <w:p w14:paraId="45DC82B3" w14:textId="16E77593"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w:t>
            </w:r>
            <w:r w:rsidR="00FF61A0">
              <w:rPr>
                <w:rFonts w:ascii="Verdana" w:hAnsi="Verdana"/>
                <w:bCs/>
                <w:i/>
                <w:iCs/>
                <w:szCs w:val="18"/>
              </w:rPr>
              <w:t xml:space="preserve"> y garaje</w:t>
            </w:r>
            <w:r w:rsidR="00E45DB6">
              <w:rPr>
                <w:rFonts w:ascii="Verdana" w:hAnsi="Verdana"/>
                <w:bCs/>
                <w:i/>
                <w:iCs/>
                <w:szCs w:val="18"/>
              </w:rPr>
              <w:t>,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7F053A">
        <w:trPr>
          <w:cantSplit/>
          <w:trHeight w:val="397"/>
        </w:trPr>
        <w:tc>
          <w:tcPr>
            <w:tcW w:w="7306" w:type="dxa"/>
            <w:tcBorders>
              <w:bottom w:val="single" w:sz="4" w:space="0" w:color="auto"/>
            </w:tcBorders>
            <w:vAlign w:val="center"/>
          </w:tcPr>
          <w:p w14:paraId="64240907" w14:textId="7B2AA438"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r w:rsidR="00FF61A0">
              <w:rPr>
                <w:rFonts w:ascii="Verdana" w:hAnsi="Verdana"/>
                <w:bCs/>
                <w:i/>
                <w:iCs/>
                <w:szCs w:val="18"/>
              </w:rPr>
              <w:t>Des infestación</w:t>
            </w:r>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52D78" w:rsidRPr="000E2CA7" w14:paraId="3652E0A6" w14:textId="77777777" w:rsidTr="007F053A">
        <w:trPr>
          <w:cantSplit/>
          <w:trHeight w:val="397"/>
        </w:trPr>
        <w:tc>
          <w:tcPr>
            <w:tcW w:w="7306" w:type="dxa"/>
            <w:tcBorders>
              <w:bottom w:val="single" w:sz="4" w:space="0" w:color="auto"/>
            </w:tcBorders>
            <w:vAlign w:val="center"/>
          </w:tcPr>
          <w:p w14:paraId="15EC030B" w14:textId="77777777" w:rsidR="00B52D78" w:rsidRDefault="00B52D78" w:rsidP="00B52D78">
            <w:pPr>
              <w:pStyle w:val="Textoindependiente3"/>
              <w:ind w:left="352" w:hanging="352"/>
              <w:rPr>
                <w:rFonts w:ascii="Verdana" w:hAnsi="Verdana"/>
                <w:bCs/>
                <w:i/>
                <w:iCs/>
                <w:szCs w:val="18"/>
              </w:rPr>
            </w:pPr>
            <w:r>
              <w:rPr>
                <w:rFonts w:ascii="Verdana" w:hAnsi="Verdana"/>
                <w:b/>
                <w:szCs w:val="18"/>
              </w:rPr>
              <w:lastRenderedPageBreak/>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p w14:paraId="45B06D68" w14:textId="2E548C00" w:rsidR="002F20CC" w:rsidRDefault="0097736C" w:rsidP="00B52D78">
            <w:pPr>
              <w:pStyle w:val="Textoindependiente3"/>
              <w:ind w:left="352" w:hanging="352"/>
              <w:rPr>
                <w:rFonts w:ascii="Verdana" w:hAnsi="Verdana"/>
                <w:bCs/>
                <w:szCs w:val="18"/>
              </w:rPr>
            </w:pPr>
            <w:r>
              <w:rPr>
                <w:rFonts w:ascii="Verdana" w:hAnsi="Verdana"/>
                <w:b/>
                <w:szCs w:val="18"/>
              </w:rPr>
              <w:t xml:space="preserve">7. </w:t>
            </w:r>
            <w:r w:rsidRPr="000E2CA7">
              <w:rPr>
                <w:rFonts w:ascii="Verdana" w:hAnsi="Verdana"/>
                <w:b/>
                <w:szCs w:val="18"/>
              </w:rPr>
              <w:t xml:space="preserve">Requisito </w:t>
            </w:r>
            <w:r>
              <w:rPr>
                <w:rFonts w:ascii="Verdana" w:hAnsi="Verdana"/>
                <w:b/>
                <w:szCs w:val="18"/>
              </w:rPr>
              <w:t xml:space="preserve">7: </w:t>
            </w:r>
            <w:r w:rsidR="002F20CC">
              <w:rPr>
                <w:rFonts w:ascii="Verdana" w:hAnsi="Verdana"/>
                <w:bCs/>
                <w:szCs w:val="18"/>
              </w:rPr>
              <w:t>Los ambientes son</w:t>
            </w:r>
            <w:r w:rsidR="00F87575">
              <w:rPr>
                <w:rFonts w:ascii="Verdana" w:hAnsi="Verdana"/>
                <w:bCs/>
                <w:szCs w:val="18"/>
              </w:rPr>
              <w:t xml:space="preserve"> Potosí:</w:t>
            </w:r>
          </w:p>
          <w:p w14:paraId="6D6C65B2" w14:textId="5ECA686D" w:rsidR="002F20CC" w:rsidRDefault="002F20CC" w:rsidP="00B52D78">
            <w:pPr>
              <w:pStyle w:val="Textoindependiente3"/>
              <w:ind w:left="352" w:hanging="352"/>
              <w:rPr>
                <w:rFonts w:ascii="Verdana" w:hAnsi="Verdana"/>
                <w:bCs/>
                <w:szCs w:val="18"/>
              </w:rPr>
            </w:pPr>
            <w:r>
              <w:rPr>
                <w:rFonts w:ascii="Verdana" w:hAnsi="Verdana"/>
                <w:b/>
                <w:szCs w:val="18"/>
              </w:rPr>
              <w:t>Planta baja</w:t>
            </w:r>
          </w:p>
          <w:p w14:paraId="649A8205" w14:textId="5939C627" w:rsidR="002F20CC" w:rsidRDefault="002F20CC" w:rsidP="002F20CC">
            <w:pPr>
              <w:pStyle w:val="Textoindependiente3"/>
              <w:numPr>
                <w:ilvl w:val="0"/>
                <w:numId w:val="11"/>
              </w:numPr>
              <w:rPr>
                <w:rFonts w:ascii="Verdana" w:hAnsi="Verdana"/>
                <w:bCs/>
                <w:szCs w:val="18"/>
              </w:rPr>
            </w:pPr>
            <w:r>
              <w:rPr>
                <w:rFonts w:ascii="Verdana" w:hAnsi="Verdana"/>
                <w:bCs/>
                <w:szCs w:val="18"/>
              </w:rPr>
              <w:t>un garaje</w:t>
            </w:r>
          </w:p>
          <w:p w14:paraId="4DD77051" w14:textId="259DC8DE" w:rsidR="002F20CC" w:rsidRDefault="002F20CC" w:rsidP="002F20CC">
            <w:pPr>
              <w:pStyle w:val="Textoindependiente3"/>
              <w:numPr>
                <w:ilvl w:val="0"/>
                <w:numId w:val="11"/>
              </w:numPr>
              <w:rPr>
                <w:rFonts w:ascii="Verdana" w:hAnsi="Verdana"/>
                <w:bCs/>
                <w:szCs w:val="18"/>
              </w:rPr>
            </w:pPr>
            <w:r>
              <w:rPr>
                <w:rFonts w:ascii="Verdana" w:hAnsi="Verdana"/>
                <w:bCs/>
                <w:szCs w:val="18"/>
              </w:rPr>
              <w:t>un baño</w:t>
            </w:r>
          </w:p>
          <w:p w14:paraId="75845ADA" w14:textId="312FC165" w:rsidR="002F20CC" w:rsidRDefault="002F20CC" w:rsidP="002F20CC">
            <w:pPr>
              <w:pStyle w:val="Textoindependiente3"/>
              <w:numPr>
                <w:ilvl w:val="0"/>
                <w:numId w:val="11"/>
              </w:numPr>
              <w:rPr>
                <w:rFonts w:ascii="Verdana" w:hAnsi="Verdana"/>
                <w:bCs/>
                <w:szCs w:val="18"/>
              </w:rPr>
            </w:pPr>
            <w:r>
              <w:rPr>
                <w:rFonts w:ascii="Verdana" w:hAnsi="Verdana"/>
                <w:bCs/>
                <w:szCs w:val="18"/>
              </w:rPr>
              <w:t>2 ambientes</w:t>
            </w:r>
          </w:p>
          <w:p w14:paraId="27724CCF" w14:textId="101B03E1" w:rsidR="0097736C" w:rsidRDefault="002F20CC" w:rsidP="002F20CC">
            <w:pPr>
              <w:pStyle w:val="Textoindependiente3"/>
              <w:numPr>
                <w:ilvl w:val="0"/>
                <w:numId w:val="11"/>
              </w:numPr>
              <w:rPr>
                <w:rFonts w:ascii="Verdana" w:hAnsi="Verdana"/>
                <w:bCs/>
                <w:szCs w:val="18"/>
              </w:rPr>
            </w:pPr>
            <w:r>
              <w:rPr>
                <w:rFonts w:ascii="Verdana" w:hAnsi="Verdana"/>
                <w:bCs/>
                <w:szCs w:val="18"/>
              </w:rPr>
              <w:t xml:space="preserve">1 galpón para el almacenaje de los productos </w:t>
            </w:r>
          </w:p>
          <w:p w14:paraId="20C62B9E" w14:textId="5CD68D72" w:rsidR="002F20CC" w:rsidRDefault="002F20CC" w:rsidP="002F20CC">
            <w:pPr>
              <w:pStyle w:val="Textoindependiente3"/>
              <w:ind w:left="352" w:hanging="352"/>
              <w:rPr>
                <w:rFonts w:ascii="Verdana" w:hAnsi="Verdana"/>
                <w:b/>
                <w:szCs w:val="18"/>
              </w:rPr>
            </w:pPr>
            <w:r>
              <w:rPr>
                <w:rFonts w:ascii="Verdana" w:hAnsi="Verdana"/>
                <w:b/>
                <w:szCs w:val="18"/>
              </w:rPr>
              <w:t>1ra Planta</w:t>
            </w:r>
          </w:p>
          <w:p w14:paraId="2DFD4853" w14:textId="78F64742" w:rsidR="002F20CC" w:rsidRDefault="002F20CC" w:rsidP="002F20CC">
            <w:pPr>
              <w:pStyle w:val="Textoindependiente3"/>
              <w:numPr>
                <w:ilvl w:val="0"/>
                <w:numId w:val="10"/>
              </w:numPr>
              <w:rPr>
                <w:rFonts w:ascii="Verdana" w:hAnsi="Verdana"/>
                <w:bCs/>
                <w:szCs w:val="18"/>
              </w:rPr>
            </w:pPr>
            <w:r>
              <w:rPr>
                <w:rFonts w:ascii="Verdana" w:hAnsi="Verdana"/>
                <w:bCs/>
                <w:szCs w:val="18"/>
              </w:rPr>
              <w:t>6 ambientes</w:t>
            </w:r>
          </w:p>
          <w:p w14:paraId="1B1895EE" w14:textId="49329855" w:rsidR="002F20CC" w:rsidRDefault="002F20CC" w:rsidP="002F20CC">
            <w:pPr>
              <w:pStyle w:val="Textoindependiente3"/>
              <w:numPr>
                <w:ilvl w:val="0"/>
                <w:numId w:val="10"/>
              </w:numPr>
              <w:rPr>
                <w:rFonts w:ascii="Verdana" w:hAnsi="Verdana"/>
                <w:bCs/>
                <w:szCs w:val="18"/>
              </w:rPr>
            </w:pPr>
            <w:r>
              <w:rPr>
                <w:rFonts w:ascii="Verdana" w:hAnsi="Verdana"/>
                <w:bCs/>
                <w:szCs w:val="18"/>
              </w:rPr>
              <w:t>2 baños</w:t>
            </w:r>
          </w:p>
          <w:p w14:paraId="350ACD85" w14:textId="20655CF1" w:rsidR="002F20CC" w:rsidRPr="002F20CC" w:rsidRDefault="002F20CC" w:rsidP="002F20CC">
            <w:pPr>
              <w:pStyle w:val="Textoindependiente3"/>
              <w:numPr>
                <w:ilvl w:val="0"/>
                <w:numId w:val="10"/>
              </w:numPr>
              <w:rPr>
                <w:rFonts w:ascii="Verdana" w:hAnsi="Verdana"/>
                <w:bCs/>
                <w:szCs w:val="18"/>
              </w:rPr>
            </w:pPr>
            <w:r>
              <w:rPr>
                <w:rFonts w:ascii="Verdana" w:hAnsi="Verdana"/>
                <w:bCs/>
                <w:szCs w:val="18"/>
              </w:rPr>
              <w:t>2 cocinas</w:t>
            </w:r>
          </w:p>
          <w:p w14:paraId="6D840185" w14:textId="6BAB4305" w:rsidR="002F20CC" w:rsidRDefault="002F20CC" w:rsidP="002F20CC">
            <w:pPr>
              <w:pStyle w:val="Textoindependiente3"/>
              <w:ind w:left="352" w:hanging="352"/>
              <w:rPr>
                <w:rFonts w:ascii="Verdana" w:hAnsi="Verdana"/>
                <w:b/>
                <w:szCs w:val="18"/>
              </w:rPr>
            </w:pPr>
            <w:r>
              <w:rPr>
                <w:rFonts w:ascii="Verdana" w:hAnsi="Verdana"/>
                <w:b/>
                <w:szCs w:val="18"/>
              </w:rPr>
              <w:t>2da Planta</w:t>
            </w:r>
          </w:p>
          <w:p w14:paraId="2436FCDF" w14:textId="69CDA7DC" w:rsidR="002F20CC" w:rsidRDefault="00F87575" w:rsidP="002F20CC">
            <w:pPr>
              <w:pStyle w:val="Textoindependiente3"/>
              <w:numPr>
                <w:ilvl w:val="0"/>
                <w:numId w:val="10"/>
              </w:numPr>
              <w:rPr>
                <w:rFonts w:ascii="Verdana" w:hAnsi="Verdana"/>
                <w:bCs/>
                <w:szCs w:val="18"/>
              </w:rPr>
            </w:pPr>
            <w:r>
              <w:rPr>
                <w:rFonts w:ascii="Verdana" w:hAnsi="Verdana"/>
                <w:bCs/>
                <w:szCs w:val="18"/>
              </w:rPr>
              <w:t>3 ambientes</w:t>
            </w:r>
          </w:p>
          <w:p w14:paraId="11AD9D6F" w14:textId="31F36226" w:rsidR="00F87575" w:rsidRDefault="00F87575" w:rsidP="002F20CC">
            <w:pPr>
              <w:pStyle w:val="Textoindependiente3"/>
              <w:numPr>
                <w:ilvl w:val="0"/>
                <w:numId w:val="10"/>
              </w:numPr>
              <w:rPr>
                <w:rFonts w:ascii="Verdana" w:hAnsi="Verdana"/>
                <w:bCs/>
                <w:szCs w:val="18"/>
              </w:rPr>
            </w:pPr>
            <w:r>
              <w:rPr>
                <w:rFonts w:ascii="Verdana" w:hAnsi="Verdana"/>
                <w:bCs/>
                <w:szCs w:val="18"/>
              </w:rPr>
              <w:t>1 baño</w:t>
            </w:r>
          </w:p>
          <w:p w14:paraId="610911F0" w14:textId="2BC8D4BE" w:rsidR="00F87575" w:rsidRDefault="00F87575" w:rsidP="002F20CC">
            <w:pPr>
              <w:pStyle w:val="Textoindependiente3"/>
              <w:numPr>
                <w:ilvl w:val="0"/>
                <w:numId w:val="10"/>
              </w:numPr>
              <w:rPr>
                <w:rFonts w:ascii="Verdana" w:hAnsi="Verdana"/>
                <w:bCs/>
                <w:szCs w:val="18"/>
              </w:rPr>
            </w:pPr>
            <w:r>
              <w:rPr>
                <w:rFonts w:ascii="Verdana" w:hAnsi="Verdana"/>
                <w:bCs/>
                <w:szCs w:val="18"/>
              </w:rPr>
              <w:t>1 cocina</w:t>
            </w:r>
          </w:p>
          <w:p w14:paraId="5296422E" w14:textId="77777777" w:rsidR="00F87575" w:rsidRDefault="00F87575" w:rsidP="00F87575">
            <w:pPr>
              <w:pStyle w:val="Textoindependiente3"/>
              <w:ind w:left="720"/>
              <w:rPr>
                <w:rFonts w:ascii="Verdana" w:hAnsi="Verdana"/>
                <w:bCs/>
                <w:szCs w:val="18"/>
              </w:rPr>
            </w:pPr>
          </w:p>
          <w:p w14:paraId="135392BE" w14:textId="34120356" w:rsidR="00F87575" w:rsidRDefault="00F87575" w:rsidP="00F87575">
            <w:pPr>
              <w:pStyle w:val="Textoindependiente3"/>
              <w:rPr>
                <w:rFonts w:ascii="Verdana" w:hAnsi="Verdana"/>
                <w:bCs/>
                <w:szCs w:val="18"/>
              </w:rPr>
            </w:pPr>
            <w:r>
              <w:rPr>
                <w:rFonts w:ascii="Verdana" w:hAnsi="Verdana"/>
                <w:bCs/>
                <w:szCs w:val="18"/>
              </w:rPr>
              <w:t>Ambientes de Uyuni</w:t>
            </w:r>
          </w:p>
          <w:p w14:paraId="3216B79C" w14:textId="3BEA8A2F" w:rsidR="00F87575" w:rsidRDefault="00F87575" w:rsidP="00F87575">
            <w:pPr>
              <w:pStyle w:val="Textoindependiente3"/>
              <w:numPr>
                <w:ilvl w:val="0"/>
                <w:numId w:val="10"/>
              </w:numPr>
              <w:rPr>
                <w:rFonts w:ascii="Verdana" w:hAnsi="Verdana"/>
                <w:bCs/>
                <w:szCs w:val="18"/>
              </w:rPr>
            </w:pPr>
            <w:r>
              <w:rPr>
                <w:rFonts w:ascii="Verdana" w:hAnsi="Verdana"/>
                <w:bCs/>
                <w:szCs w:val="18"/>
              </w:rPr>
              <w:t xml:space="preserve">1 ambiente de 114 mts2 </w:t>
            </w:r>
          </w:p>
          <w:p w14:paraId="2FC40770" w14:textId="34534011" w:rsidR="00F87575" w:rsidRDefault="00F87575" w:rsidP="00F87575">
            <w:pPr>
              <w:pStyle w:val="Textoindependiente3"/>
              <w:numPr>
                <w:ilvl w:val="0"/>
                <w:numId w:val="10"/>
              </w:numPr>
              <w:rPr>
                <w:rFonts w:ascii="Verdana" w:hAnsi="Verdana"/>
                <w:bCs/>
                <w:szCs w:val="18"/>
              </w:rPr>
            </w:pPr>
            <w:r>
              <w:rPr>
                <w:rFonts w:ascii="Verdana" w:hAnsi="Verdana"/>
                <w:bCs/>
                <w:szCs w:val="18"/>
              </w:rPr>
              <w:t>2 baños</w:t>
            </w:r>
          </w:p>
          <w:p w14:paraId="78CD8C76" w14:textId="62C0443D" w:rsidR="00F87575" w:rsidRDefault="00F87575" w:rsidP="00F87575">
            <w:pPr>
              <w:pStyle w:val="Textoindependiente3"/>
              <w:rPr>
                <w:rFonts w:ascii="Verdana" w:hAnsi="Verdana"/>
                <w:bCs/>
                <w:szCs w:val="18"/>
              </w:rPr>
            </w:pPr>
          </w:p>
          <w:p w14:paraId="0506B680" w14:textId="623B0ED6" w:rsidR="00F87575" w:rsidRDefault="00F87575" w:rsidP="00F87575">
            <w:pPr>
              <w:pStyle w:val="Textoindependiente3"/>
              <w:rPr>
                <w:rFonts w:ascii="Verdana" w:hAnsi="Verdana"/>
                <w:bCs/>
                <w:szCs w:val="18"/>
              </w:rPr>
            </w:pPr>
            <w:r>
              <w:rPr>
                <w:rFonts w:ascii="Verdana" w:hAnsi="Verdana"/>
                <w:bCs/>
                <w:szCs w:val="18"/>
              </w:rPr>
              <w:t>Ambientes de Tupiza:</w:t>
            </w:r>
          </w:p>
          <w:p w14:paraId="0EB50B07" w14:textId="274B10E9" w:rsidR="00F87575" w:rsidRDefault="00F87575" w:rsidP="00F87575">
            <w:pPr>
              <w:pStyle w:val="Textoindependiente3"/>
              <w:numPr>
                <w:ilvl w:val="0"/>
                <w:numId w:val="10"/>
              </w:numPr>
              <w:rPr>
                <w:rFonts w:ascii="Verdana" w:hAnsi="Verdana"/>
                <w:bCs/>
                <w:szCs w:val="18"/>
              </w:rPr>
            </w:pPr>
            <w:r>
              <w:rPr>
                <w:rFonts w:ascii="Verdana" w:hAnsi="Verdana"/>
                <w:bCs/>
                <w:szCs w:val="18"/>
              </w:rPr>
              <w:t xml:space="preserve">1 ambiente de 125 mts2 </w:t>
            </w:r>
          </w:p>
          <w:p w14:paraId="05D4741E" w14:textId="36AEE139" w:rsidR="00F87575" w:rsidRDefault="00F87575" w:rsidP="00F87575">
            <w:pPr>
              <w:pStyle w:val="Textoindependiente3"/>
              <w:numPr>
                <w:ilvl w:val="0"/>
                <w:numId w:val="10"/>
              </w:numPr>
              <w:rPr>
                <w:rFonts w:ascii="Verdana" w:hAnsi="Verdana"/>
                <w:bCs/>
                <w:szCs w:val="18"/>
              </w:rPr>
            </w:pPr>
            <w:r>
              <w:rPr>
                <w:rFonts w:ascii="Verdana" w:hAnsi="Verdana"/>
                <w:bCs/>
                <w:szCs w:val="18"/>
              </w:rPr>
              <w:t>1 baño</w:t>
            </w:r>
          </w:p>
          <w:p w14:paraId="6E0310E9" w14:textId="77777777" w:rsidR="00F87575" w:rsidRDefault="00F87575" w:rsidP="00F87575">
            <w:pPr>
              <w:pStyle w:val="Textoindependiente3"/>
              <w:ind w:left="720"/>
              <w:rPr>
                <w:rFonts w:ascii="Verdana" w:hAnsi="Verdana"/>
                <w:bCs/>
                <w:szCs w:val="18"/>
              </w:rPr>
            </w:pPr>
          </w:p>
          <w:p w14:paraId="4D1DC9B9" w14:textId="6CE5605E" w:rsidR="00F87575" w:rsidRDefault="00F87575" w:rsidP="00F87575">
            <w:pPr>
              <w:pStyle w:val="Textoindependiente3"/>
              <w:rPr>
                <w:rFonts w:ascii="Verdana" w:hAnsi="Verdana"/>
                <w:bCs/>
                <w:szCs w:val="18"/>
              </w:rPr>
            </w:pPr>
            <w:r>
              <w:rPr>
                <w:rFonts w:ascii="Verdana" w:hAnsi="Verdana"/>
                <w:bCs/>
                <w:szCs w:val="18"/>
              </w:rPr>
              <w:t xml:space="preserve">Ambientes de </w:t>
            </w:r>
            <w:proofErr w:type="spellStart"/>
            <w:r>
              <w:rPr>
                <w:rFonts w:ascii="Verdana" w:hAnsi="Verdana"/>
                <w:bCs/>
                <w:szCs w:val="18"/>
              </w:rPr>
              <w:t>Villazón</w:t>
            </w:r>
            <w:proofErr w:type="spellEnd"/>
            <w:r>
              <w:rPr>
                <w:rFonts w:ascii="Verdana" w:hAnsi="Verdana"/>
                <w:bCs/>
                <w:szCs w:val="18"/>
              </w:rPr>
              <w:t>:</w:t>
            </w:r>
          </w:p>
          <w:p w14:paraId="0FB4E9F0" w14:textId="0300FD49" w:rsidR="00F87575" w:rsidRDefault="00F87575" w:rsidP="00F87575">
            <w:pPr>
              <w:pStyle w:val="Textoindependiente3"/>
              <w:numPr>
                <w:ilvl w:val="0"/>
                <w:numId w:val="10"/>
              </w:numPr>
              <w:rPr>
                <w:rFonts w:ascii="Verdana" w:hAnsi="Verdana"/>
                <w:bCs/>
                <w:szCs w:val="18"/>
              </w:rPr>
            </w:pPr>
            <w:r>
              <w:rPr>
                <w:rFonts w:ascii="Verdana" w:hAnsi="Verdana"/>
                <w:bCs/>
                <w:szCs w:val="18"/>
              </w:rPr>
              <w:t xml:space="preserve">1 ambiente </w:t>
            </w:r>
            <w:r w:rsidR="00165D95">
              <w:rPr>
                <w:rFonts w:ascii="Verdana" w:hAnsi="Verdana"/>
                <w:bCs/>
                <w:szCs w:val="18"/>
              </w:rPr>
              <w:t xml:space="preserve">100 mts2 </w:t>
            </w:r>
          </w:p>
          <w:p w14:paraId="62E57D8A" w14:textId="6D5BF172" w:rsidR="00165D95" w:rsidRDefault="00165D95" w:rsidP="00165D95">
            <w:pPr>
              <w:pStyle w:val="Textoindependiente3"/>
              <w:numPr>
                <w:ilvl w:val="0"/>
                <w:numId w:val="10"/>
              </w:numPr>
              <w:rPr>
                <w:rFonts w:ascii="Verdana" w:hAnsi="Verdana"/>
                <w:bCs/>
                <w:szCs w:val="18"/>
              </w:rPr>
            </w:pPr>
            <w:r>
              <w:rPr>
                <w:rFonts w:ascii="Verdana" w:hAnsi="Verdana"/>
                <w:bCs/>
                <w:szCs w:val="18"/>
              </w:rPr>
              <w:t>1 baño</w:t>
            </w:r>
          </w:p>
          <w:p w14:paraId="7B4A9713" w14:textId="7792AD0F" w:rsidR="00165D95" w:rsidRDefault="00165D95" w:rsidP="00165D95">
            <w:pPr>
              <w:pStyle w:val="Textoindependiente3"/>
              <w:rPr>
                <w:rFonts w:ascii="Verdana" w:hAnsi="Verdana"/>
                <w:bCs/>
                <w:szCs w:val="18"/>
              </w:rPr>
            </w:pPr>
          </w:p>
          <w:p w14:paraId="51060DB6" w14:textId="7BE2A18E" w:rsidR="00165D95" w:rsidRDefault="00165D95" w:rsidP="00165D95">
            <w:pPr>
              <w:pStyle w:val="Textoindependiente3"/>
              <w:rPr>
                <w:rFonts w:ascii="Verdana" w:hAnsi="Verdana"/>
                <w:bCs/>
                <w:szCs w:val="18"/>
              </w:rPr>
            </w:pPr>
            <w:r>
              <w:rPr>
                <w:rFonts w:ascii="Verdana" w:hAnsi="Verdana"/>
                <w:bCs/>
                <w:szCs w:val="18"/>
              </w:rPr>
              <w:t xml:space="preserve">Ambiente de </w:t>
            </w:r>
            <w:proofErr w:type="spellStart"/>
            <w:r>
              <w:rPr>
                <w:rFonts w:ascii="Verdana" w:hAnsi="Verdana"/>
                <w:bCs/>
                <w:szCs w:val="18"/>
              </w:rPr>
              <w:t>Llallagua</w:t>
            </w:r>
            <w:proofErr w:type="spellEnd"/>
          </w:p>
          <w:p w14:paraId="405CBC52" w14:textId="664156E2" w:rsidR="00165D95" w:rsidRDefault="00165D95" w:rsidP="00165D95">
            <w:pPr>
              <w:pStyle w:val="Textoindependiente3"/>
              <w:numPr>
                <w:ilvl w:val="0"/>
                <w:numId w:val="10"/>
              </w:numPr>
              <w:rPr>
                <w:rFonts w:ascii="Verdana" w:hAnsi="Verdana"/>
                <w:bCs/>
                <w:szCs w:val="18"/>
              </w:rPr>
            </w:pPr>
            <w:r>
              <w:rPr>
                <w:rFonts w:ascii="Verdana" w:hAnsi="Verdana"/>
                <w:bCs/>
                <w:szCs w:val="18"/>
              </w:rPr>
              <w:t xml:space="preserve">Ambiente de 132 mts2 </w:t>
            </w:r>
          </w:p>
          <w:p w14:paraId="73AEFEEE" w14:textId="20D5B640" w:rsidR="00165D95" w:rsidRDefault="00165D95" w:rsidP="00165D95">
            <w:pPr>
              <w:pStyle w:val="Textoindependiente3"/>
              <w:numPr>
                <w:ilvl w:val="0"/>
                <w:numId w:val="10"/>
              </w:numPr>
              <w:rPr>
                <w:rFonts w:ascii="Verdana" w:hAnsi="Verdana"/>
                <w:bCs/>
                <w:szCs w:val="18"/>
              </w:rPr>
            </w:pPr>
            <w:r>
              <w:rPr>
                <w:rFonts w:ascii="Verdana" w:hAnsi="Verdana"/>
                <w:bCs/>
                <w:szCs w:val="18"/>
              </w:rPr>
              <w:t>1 cocina</w:t>
            </w:r>
          </w:p>
          <w:p w14:paraId="41BD7204" w14:textId="207280CA" w:rsidR="00165D95" w:rsidRPr="00165D95" w:rsidRDefault="00165D95" w:rsidP="00165D95">
            <w:pPr>
              <w:pStyle w:val="Textoindependiente3"/>
              <w:numPr>
                <w:ilvl w:val="0"/>
                <w:numId w:val="10"/>
              </w:numPr>
              <w:rPr>
                <w:rFonts w:ascii="Verdana" w:hAnsi="Verdana"/>
                <w:bCs/>
                <w:szCs w:val="18"/>
              </w:rPr>
            </w:pPr>
            <w:r>
              <w:rPr>
                <w:rFonts w:ascii="Verdana" w:hAnsi="Verdana"/>
                <w:bCs/>
                <w:szCs w:val="18"/>
              </w:rPr>
              <w:t>1 baño y un pasillo</w:t>
            </w:r>
          </w:p>
          <w:p w14:paraId="57E1AEF2" w14:textId="74F2F372" w:rsidR="002F20CC" w:rsidRPr="002F20CC" w:rsidRDefault="002F20CC" w:rsidP="00B52D78">
            <w:pPr>
              <w:pStyle w:val="Textoindependiente3"/>
              <w:ind w:left="352" w:hanging="352"/>
              <w:rPr>
                <w:rFonts w:ascii="Verdana" w:hAnsi="Verdana"/>
                <w:bCs/>
                <w:szCs w:val="18"/>
              </w:rPr>
            </w:pPr>
          </w:p>
        </w:tc>
        <w:tc>
          <w:tcPr>
            <w:tcW w:w="3402" w:type="dxa"/>
            <w:tcBorders>
              <w:bottom w:val="single" w:sz="4" w:space="0" w:color="auto"/>
            </w:tcBorders>
            <w:vAlign w:val="center"/>
          </w:tcPr>
          <w:p w14:paraId="08015628" w14:textId="77777777" w:rsidR="00B52D78" w:rsidRPr="000E2CA7" w:rsidRDefault="00B52D7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38ACE940" w14:textId="77777777"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7F053A">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7F053A">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F5D3942" w14:textId="77777777" w:rsidTr="007F053A">
        <w:trPr>
          <w:cantSplit/>
          <w:trHeight w:val="624"/>
        </w:trPr>
        <w:tc>
          <w:tcPr>
            <w:tcW w:w="7306" w:type="dxa"/>
            <w:tcBorders>
              <w:bottom w:val="single" w:sz="4" w:space="0" w:color="auto"/>
            </w:tcBorders>
            <w:shd w:val="clear" w:color="auto" w:fill="DEEAF6" w:themeFill="accent1" w:themeFillTint="33"/>
            <w:vAlign w:val="center"/>
          </w:tcPr>
          <w:p w14:paraId="705B2230" w14:textId="544312BE" w:rsidR="009E56FD" w:rsidRDefault="009E56FD" w:rsidP="001F50B0">
            <w:pPr>
              <w:pStyle w:val="Textoindependiente3"/>
              <w:rPr>
                <w:rFonts w:ascii="Verdana" w:hAnsi="Verdana"/>
                <w:bCs/>
                <w:i/>
                <w:iCs/>
                <w:szCs w:val="18"/>
              </w:rPr>
            </w:pPr>
            <w:r w:rsidRPr="009E56FD">
              <w:rPr>
                <w:rFonts w:ascii="Verdana" w:hAnsi="Verdana"/>
                <w:b/>
                <w:bCs/>
                <w:iCs/>
                <w:szCs w:val="18"/>
              </w:rPr>
              <w:t>E</w:t>
            </w:r>
            <w:r>
              <w:rPr>
                <w:rFonts w:ascii="Verdana" w:hAnsi="Verdana"/>
                <w:bCs/>
                <w:i/>
                <w:iCs/>
                <w:szCs w:val="18"/>
              </w:rPr>
              <w:t xml:space="preserve">. </w:t>
            </w:r>
            <w:r>
              <w:rPr>
                <w:rFonts w:ascii="Verdana" w:hAnsi="Verdana"/>
                <w:b/>
                <w:bCs/>
                <w:szCs w:val="18"/>
              </w:rPr>
              <w:t>DATOS TECNICOS DEL SEVCIO</w:t>
            </w:r>
          </w:p>
        </w:tc>
        <w:tc>
          <w:tcPr>
            <w:tcW w:w="3402" w:type="dxa"/>
            <w:tcBorders>
              <w:bottom w:val="single" w:sz="4" w:space="0" w:color="auto"/>
            </w:tcBorders>
            <w:shd w:val="clear" w:color="auto" w:fill="DEEAF6" w:themeFill="accent1" w:themeFillTint="33"/>
            <w:vAlign w:val="center"/>
          </w:tcPr>
          <w:p w14:paraId="733B920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1C142A32" w14:textId="77777777" w:rsidTr="00EA4758">
        <w:trPr>
          <w:cantSplit/>
          <w:trHeight w:val="222"/>
        </w:trPr>
        <w:tc>
          <w:tcPr>
            <w:tcW w:w="7306" w:type="dxa"/>
            <w:tcBorders>
              <w:bottom w:val="single" w:sz="4" w:space="0" w:color="auto"/>
            </w:tcBorders>
            <w:shd w:val="clear" w:color="auto" w:fill="FFFFFF" w:themeFill="background1"/>
            <w:vAlign w:val="center"/>
          </w:tcPr>
          <w:tbl>
            <w:tblPr>
              <w:tblStyle w:val="Tablaconcuadrcula"/>
              <w:tblpPr w:leftFromText="141" w:rightFromText="141" w:vertAnchor="page" w:horzAnchor="margin" w:tblpY="1"/>
              <w:tblOverlap w:val="never"/>
              <w:tblW w:w="6794" w:type="dxa"/>
              <w:tblLayout w:type="fixed"/>
              <w:tblLook w:val="04A0" w:firstRow="1" w:lastRow="0" w:firstColumn="1" w:lastColumn="0" w:noHBand="0" w:noVBand="1"/>
            </w:tblPr>
            <w:tblGrid>
              <w:gridCol w:w="274"/>
              <w:gridCol w:w="850"/>
              <w:gridCol w:w="993"/>
              <w:gridCol w:w="1134"/>
              <w:gridCol w:w="1842"/>
              <w:gridCol w:w="937"/>
              <w:gridCol w:w="764"/>
            </w:tblGrid>
            <w:tr w:rsidR="007F053A" w:rsidRPr="00C7474E" w14:paraId="75F22203" w14:textId="1219999A" w:rsidTr="00715BF0">
              <w:trPr>
                <w:trHeight w:val="419"/>
              </w:trPr>
              <w:tc>
                <w:tcPr>
                  <w:tcW w:w="274" w:type="dxa"/>
                  <w:tcBorders>
                    <w:top w:val="single" w:sz="8" w:space="0" w:color="auto"/>
                    <w:left w:val="single" w:sz="8" w:space="0" w:color="auto"/>
                    <w:bottom w:val="single" w:sz="8" w:space="0" w:color="auto"/>
                    <w:right w:val="single" w:sz="8" w:space="0" w:color="auto"/>
                  </w:tcBorders>
                  <w:shd w:val="clear" w:color="000000" w:fill="8EA9DB"/>
                </w:tcPr>
                <w:p w14:paraId="08328529" w14:textId="77777777" w:rsidR="007F053A" w:rsidRPr="00277000" w:rsidRDefault="007F053A" w:rsidP="007F053A">
                  <w:pPr>
                    <w:pStyle w:val="Textoindependiente3"/>
                    <w:jc w:val="center"/>
                    <w:rPr>
                      <w:rFonts w:ascii="Verdana" w:hAnsi="Verdana"/>
                      <w:b/>
                      <w:bCs/>
                      <w:i/>
                      <w:iCs/>
                      <w:sz w:val="14"/>
                      <w:szCs w:val="14"/>
                    </w:rPr>
                  </w:pPr>
                  <w:r w:rsidRPr="00277000">
                    <w:rPr>
                      <w:rFonts w:ascii="Verdana" w:hAnsi="Verdana"/>
                      <w:b/>
                      <w:bCs/>
                      <w:i/>
                      <w:iCs/>
                      <w:sz w:val="14"/>
                      <w:szCs w:val="14"/>
                    </w:rPr>
                    <w:lastRenderedPageBreak/>
                    <w:t>Nº</w:t>
                  </w:r>
                </w:p>
              </w:tc>
              <w:tc>
                <w:tcPr>
                  <w:tcW w:w="850" w:type="dxa"/>
                  <w:tcBorders>
                    <w:top w:val="single" w:sz="8" w:space="0" w:color="auto"/>
                    <w:left w:val="single" w:sz="8" w:space="0" w:color="auto"/>
                    <w:bottom w:val="single" w:sz="8" w:space="0" w:color="auto"/>
                    <w:right w:val="single" w:sz="8" w:space="0" w:color="auto"/>
                  </w:tcBorders>
                  <w:shd w:val="clear" w:color="000000" w:fill="8EA9DB"/>
                  <w:vAlign w:val="center"/>
                </w:tcPr>
                <w:p w14:paraId="152B1D62" w14:textId="77777777" w:rsidR="007F053A" w:rsidRPr="00277000" w:rsidRDefault="007F053A" w:rsidP="007F053A">
                  <w:pPr>
                    <w:pStyle w:val="Textoindependiente3"/>
                    <w:jc w:val="center"/>
                    <w:rPr>
                      <w:rFonts w:ascii="Verdana" w:hAnsi="Verdana"/>
                      <w:b/>
                      <w:bCs/>
                      <w:i/>
                      <w:iCs/>
                      <w:sz w:val="14"/>
                      <w:szCs w:val="14"/>
                      <w:lang w:val="es-BO"/>
                    </w:rPr>
                  </w:pPr>
                  <w:r w:rsidRPr="00277000">
                    <w:rPr>
                      <w:rFonts w:ascii="Verdana" w:hAnsi="Verdana"/>
                      <w:b/>
                      <w:bCs/>
                      <w:i/>
                      <w:iCs/>
                      <w:sz w:val="14"/>
                      <w:szCs w:val="14"/>
                    </w:rPr>
                    <w:t>NOMBRE DE LA EMPRESA</w:t>
                  </w:r>
                </w:p>
              </w:tc>
              <w:tc>
                <w:tcPr>
                  <w:tcW w:w="993" w:type="dxa"/>
                  <w:tcBorders>
                    <w:top w:val="single" w:sz="8" w:space="0" w:color="auto"/>
                    <w:left w:val="nil"/>
                    <w:bottom w:val="single" w:sz="8" w:space="0" w:color="auto"/>
                    <w:right w:val="single" w:sz="8" w:space="0" w:color="auto"/>
                  </w:tcBorders>
                  <w:shd w:val="clear" w:color="000000" w:fill="8EA9DB"/>
                  <w:vAlign w:val="center"/>
                </w:tcPr>
                <w:p w14:paraId="321307E0" w14:textId="77777777" w:rsidR="007F053A" w:rsidRPr="00277000" w:rsidRDefault="007F053A" w:rsidP="007F053A">
                  <w:pPr>
                    <w:pStyle w:val="Textoindependiente3"/>
                    <w:jc w:val="center"/>
                    <w:rPr>
                      <w:rFonts w:ascii="Verdana" w:hAnsi="Verdana"/>
                      <w:b/>
                      <w:bCs/>
                      <w:i/>
                      <w:iCs/>
                      <w:sz w:val="14"/>
                      <w:szCs w:val="14"/>
                    </w:rPr>
                  </w:pPr>
                  <w:r w:rsidRPr="00277000">
                    <w:rPr>
                      <w:rFonts w:ascii="Verdana" w:hAnsi="Verdana"/>
                      <w:b/>
                      <w:bCs/>
                      <w:i/>
                      <w:iCs/>
                      <w:sz w:val="14"/>
                      <w:szCs w:val="14"/>
                    </w:rPr>
                    <w:t>PRODUCTO</w:t>
                  </w:r>
                </w:p>
              </w:tc>
              <w:tc>
                <w:tcPr>
                  <w:tcW w:w="1134" w:type="dxa"/>
                  <w:tcBorders>
                    <w:top w:val="single" w:sz="8" w:space="0" w:color="auto"/>
                    <w:left w:val="nil"/>
                    <w:bottom w:val="single" w:sz="8" w:space="0" w:color="auto"/>
                    <w:right w:val="single" w:sz="8" w:space="0" w:color="auto"/>
                  </w:tcBorders>
                  <w:shd w:val="clear" w:color="000000" w:fill="8EA9DB"/>
                  <w:vAlign w:val="center"/>
                </w:tcPr>
                <w:p w14:paraId="1F21FCF6" w14:textId="77777777" w:rsidR="007F053A" w:rsidRPr="00277000" w:rsidRDefault="007F053A" w:rsidP="007F053A">
                  <w:pPr>
                    <w:pStyle w:val="Textoindependiente3"/>
                    <w:jc w:val="center"/>
                    <w:rPr>
                      <w:rFonts w:ascii="Verdana" w:hAnsi="Verdana"/>
                      <w:b/>
                      <w:bCs/>
                      <w:i/>
                      <w:iCs/>
                      <w:sz w:val="14"/>
                      <w:szCs w:val="14"/>
                    </w:rPr>
                  </w:pPr>
                  <w:r w:rsidRPr="00277000">
                    <w:rPr>
                      <w:rFonts w:ascii="Verdana" w:hAnsi="Verdana"/>
                      <w:b/>
                      <w:bCs/>
                      <w:i/>
                      <w:iCs/>
                      <w:sz w:val="14"/>
                      <w:szCs w:val="14"/>
                    </w:rPr>
                    <w:t>CANTIDAD DE SERVICIOS</w:t>
                  </w:r>
                </w:p>
              </w:tc>
              <w:tc>
                <w:tcPr>
                  <w:tcW w:w="1842" w:type="dxa"/>
                  <w:tcBorders>
                    <w:top w:val="single" w:sz="8" w:space="0" w:color="auto"/>
                    <w:left w:val="nil"/>
                    <w:bottom w:val="single" w:sz="8" w:space="0" w:color="auto"/>
                    <w:right w:val="single" w:sz="8" w:space="0" w:color="auto"/>
                  </w:tcBorders>
                  <w:shd w:val="clear" w:color="000000" w:fill="8EA9DB"/>
                </w:tcPr>
                <w:p w14:paraId="191DE5D9" w14:textId="4AB044F2" w:rsidR="007F053A" w:rsidRPr="00277000" w:rsidRDefault="007F053A" w:rsidP="007F053A">
                  <w:pPr>
                    <w:pStyle w:val="Textoindependiente3"/>
                    <w:jc w:val="center"/>
                    <w:rPr>
                      <w:rFonts w:ascii="Verdana" w:hAnsi="Verdana"/>
                      <w:b/>
                      <w:bCs/>
                      <w:i/>
                      <w:iCs/>
                      <w:sz w:val="14"/>
                      <w:szCs w:val="14"/>
                    </w:rPr>
                  </w:pPr>
                  <w:r w:rsidRPr="007F053A">
                    <w:rPr>
                      <w:rFonts w:ascii="Verdana" w:hAnsi="Verdana"/>
                      <w:b/>
                      <w:bCs/>
                      <w:sz w:val="12"/>
                      <w:szCs w:val="12"/>
                    </w:rPr>
                    <w:t>OBJETO</w:t>
                  </w:r>
                </w:p>
              </w:tc>
              <w:tc>
                <w:tcPr>
                  <w:tcW w:w="937" w:type="dxa"/>
                  <w:tcBorders>
                    <w:top w:val="single" w:sz="8" w:space="0" w:color="auto"/>
                    <w:left w:val="nil"/>
                    <w:bottom w:val="single" w:sz="8" w:space="0" w:color="auto"/>
                    <w:right w:val="single" w:sz="8" w:space="0" w:color="auto"/>
                  </w:tcBorders>
                  <w:shd w:val="clear" w:color="000000" w:fill="8EA9DB"/>
                </w:tcPr>
                <w:p w14:paraId="57C01E04" w14:textId="29586422" w:rsidR="007F053A" w:rsidRPr="00277000" w:rsidRDefault="007F053A" w:rsidP="007F053A">
                  <w:pPr>
                    <w:pStyle w:val="Textoindependiente3"/>
                    <w:jc w:val="center"/>
                    <w:rPr>
                      <w:rFonts w:ascii="Verdana" w:hAnsi="Verdana"/>
                      <w:b/>
                      <w:bCs/>
                      <w:i/>
                      <w:iCs/>
                      <w:sz w:val="14"/>
                      <w:szCs w:val="14"/>
                    </w:rPr>
                  </w:pPr>
                  <w:r w:rsidRPr="007F053A">
                    <w:rPr>
                      <w:rFonts w:ascii="Verdana" w:hAnsi="Verdana"/>
                      <w:b/>
                      <w:bCs/>
                      <w:sz w:val="12"/>
                      <w:szCs w:val="12"/>
                    </w:rPr>
                    <w:t>PRECIO UNITARIO POR SERVICIO BS.</w:t>
                  </w:r>
                </w:p>
              </w:tc>
              <w:tc>
                <w:tcPr>
                  <w:tcW w:w="764" w:type="dxa"/>
                  <w:tcBorders>
                    <w:top w:val="single" w:sz="8" w:space="0" w:color="auto"/>
                    <w:left w:val="nil"/>
                    <w:bottom w:val="single" w:sz="8" w:space="0" w:color="auto"/>
                    <w:right w:val="single" w:sz="8" w:space="0" w:color="auto"/>
                  </w:tcBorders>
                  <w:shd w:val="clear" w:color="000000" w:fill="8EA9DB"/>
                </w:tcPr>
                <w:p w14:paraId="7B265287" w14:textId="45CFE3FC" w:rsidR="007F053A" w:rsidRPr="00277000" w:rsidRDefault="007F053A" w:rsidP="007F053A">
                  <w:pPr>
                    <w:pStyle w:val="Textoindependiente3"/>
                    <w:jc w:val="center"/>
                    <w:rPr>
                      <w:rFonts w:ascii="Verdana" w:hAnsi="Verdana"/>
                      <w:b/>
                      <w:bCs/>
                      <w:i/>
                      <w:iCs/>
                      <w:sz w:val="14"/>
                      <w:szCs w:val="14"/>
                    </w:rPr>
                  </w:pPr>
                  <w:r w:rsidRPr="007F053A">
                    <w:rPr>
                      <w:rFonts w:ascii="Verdana" w:hAnsi="Verdana"/>
                      <w:b/>
                      <w:bCs/>
                      <w:sz w:val="12"/>
                      <w:szCs w:val="12"/>
                    </w:rPr>
                    <w:t>PRECIO TOTAL BS.</w:t>
                  </w:r>
                </w:p>
              </w:tc>
            </w:tr>
            <w:tr w:rsidR="00715BF0" w:rsidRPr="00C7474E" w14:paraId="3757FB5E" w14:textId="0838FDFB" w:rsidTr="00715BF0">
              <w:trPr>
                <w:trHeight w:val="2415"/>
              </w:trPr>
              <w:tc>
                <w:tcPr>
                  <w:tcW w:w="274" w:type="dxa"/>
                  <w:vMerge w:val="restart"/>
                </w:tcPr>
                <w:p w14:paraId="5919542B" w14:textId="77777777" w:rsidR="00715BF0" w:rsidRDefault="00715BF0" w:rsidP="00715BF0">
                  <w:pPr>
                    <w:pStyle w:val="Textoindependiente3"/>
                    <w:jc w:val="center"/>
                    <w:rPr>
                      <w:rFonts w:ascii="Verdana" w:hAnsi="Verdana"/>
                      <w:bCs/>
                      <w:i/>
                      <w:iCs/>
                      <w:sz w:val="12"/>
                      <w:szCs w:val="12"/>
                    </w:rPr>
                  </w:pPr>
                </w:p>
                <w:p w14:paraId="21B0F8F9" w14:textId="77777777" w:rsidR="00715BF0" w:rsidRDefault="00715BF0" w:rsidP="00715BF0">
                  <w:pPr>
                    <w:pStyle w:val="Textoindependiente3"/>
                    <w:jc w:val="center"/>
                    <w:rPr>
                      <w:rFonts w:ascii="Verdana" w:hAnsi="Verdana"/>
                      <w:bCs/>
                      <w:i/>
                      <w:iCs/>
                      <w:sz w:val="12"/>
                      <w:szCs w:val="12"/>
                    </w:rPr>
                  </w:pPr>
                </w:p>
                <w:p w14:paraId="0EB85064" w14:textId="77777777" w:rsidR="00715BF0" w:rsidRDefault="00715BF0" w:rsidP="00715BF0">
                  <w:pPr>
                    <w:pStyle w:val="Textoindependiente3"/>
                    <w:jc w:val="center"/>
                    <w:rPr>
                      <w:rFonts w:ascii="Verdana" w:hAnsi="Verdana"/>
                      <w:bCs/>
                      <w:i/>
                      <w:iCs/>
                      <w:sz w:val="12"/>
                      <w:szCs w:val="12"/>
                    </w:rPr>
                  </w:pPr>
                </w:p>
                <w:p w14:paraId="64C9B32D" w14:textId="77777777" w:rsidR="00715BF0" w:rsidRDefault="00715BF0" w:rsidP="00715BF0">
                  <w:pPr>
                    <w:pStyle w:val="Textoindependiente3"/>
                    <w:jc w:val="center"/>
                    <w:rPr>
                      <w:rFonts w:ascii="Verdana" w:hAnsi="Verdana"/>
                      <w:bCs/>
                      <w:i/>
                      <w:iCs/>
                      <w:sz w:val="12"/>
                      <w:szCs w:val="12"/>
                    </w:rPr>
                  </w:pPr>
                </w:p>
                <w:p w14:paraId="730A3D50" w14:textId="77777777" w:rsidR="00715BF0" w:rsidRDefault="00715BF0" w:rsidP="00715BF0">
                  <w:pPr>
                    <w:pStyle w:val="Textoindependiente3"/>
                    <w:jc w:val="center"/>
                    <w:rPr>
                      <w:rFonts w:ascii="Verdana" w:hAnsi="Verdana"/>
                      <w:bCs/>
                      <w:i/>
                      <w:iCs/>
                      <w:sz w:val="12"/>
                      <w:szCs w:val="12"/>
                    </w:rPr>
                  </w:pPr>
                </w:p>
                <w:p w14:paraId="0BFA2567" w14:textId="77777777" w:rsidR="00715BF0" w:rsidRDefault="00715BF0" w:rsidP="00715BF0">
                  <w:pPr>
                    <w:pStyle w:val="Textoindependiente3"/>
                    <w:jc w:val="center"/>
                    <w:rPr>
                      <w:rFonts w:ascii="Verdana" w:hAnsi="Verdana"/>
                      <w:bCs/>
                      <w:i/>
                      <w:iCs/>
                      <w:sz w:val="12"/>
                      <w:szCs w:val="12"/>
                    </w:rPr>
                  </w:pPr>
                </w:p>
                <w:p w14:paraId="5478A3D7" w14:textId="77777777" w:rsidR="00715BF0" w:rsidRDefault="00715BF0" w:rsidP="00715BF0">
                  <w:pPr>
                    <w:pStyle w:val="Textoindependiente3"/>
                    <w:jc w:val="center"/>
                    <w:rPr>
                      <w:rFonts w:ascii="Verdana" w:hAnsi="Verdana"/>
                      <w:bCs/>
                      <w:i/>
                      <w:iCs/>
                      <w:sz w:val="12"/>
                      <w:szCs w:val="12"/>
                    </w:rPr>
                  </w:pPr>
                </w:p>
                <w:p w14:paraId="2D7B22B0" w14:textId="77777777" w:rsidR="00715BF0" w:rsidRDefault="00715BF0" w:rsidP="00715BF0">
                  <w:pPr>
                    <w:pStyle w:val="Textoindependiente3"/>
                    <w:jc w:val="center"/>
                    <w:rPr>
                      <w:rFonts w:ascii="Verdana" w:hAnsi="Verdana"/>
                      <w:bCs/>
                      <w:i/>
                      <w:iCs/>
                      <w:sz w:val="12"/>
                      <w:szCs w:val="12"/>
                    </w:rPr>
                  </w:pPr>
                </w:p>
                <w:p w14:paraId="449CE281" w14:textId="77777777" w:rsidR="00715BF0" w:rsidRDefault="00715BF0" w:rsidP="00715BF0">
                  <w:pPr>
                    <w:pStyle w:val="Textoindependiente3"/>
                    <w:jc w:val="center"/>
                    <w:rPr>
                      <w:rFonts w:ascii="Verdana" w:hAnsi="Verdana"/>
                      <w:bCs/>
                      <w:i/>
                      <w:iCs/>
                      <w:sz w:val="12"/>
                      <w:szCs w:val="12"/>
                    </w:rPr>
                  </w:pPr>
                </w:p>
                <w:p w14:paraId="0A0D9196" w14:textId="77777777" w:rsidR="00715BF0" w:rsidRDefault="00715BF0" w:rsidP="00715BF0">
                  <w:pPr>
                    <w:pStyle w:val="Textoindependiente3"/>
                    <w:jc w:val="center"/>
                    <w:rPr>
                      <w:rFonts w:ascii="Verdana" w:hAnsi="Verdana"/>
                      <w:bCs/>
                      <w:i/>
                      <w:iCs/>
                      <w:sz w:val="12"/>
                      <w:szCs w:val="12"/>
                    </w:rPr>
                  </w:pPr>
                </w:p>
                <w:p w14:paraId="494F5743" w14:textId="77777777" w:rsidR="00715BF0" w:rsidRDefault="00715BF0" w:rsidP="00715BF0">
                  <w:pPr>
                    <w:pStyle w:val="Textoindependiente3"/>
                    <w:jc w:val="center"/>
                    <w:rPr>
                      <w:rFonts w:ascii="Verdana" w:hAnsi="Verdana"/>
                      <w:bCs/>
                      <w:i/>
                      <w:iCs/>
                      <w:sz w:val="12"/>
                      <w:szCs w:val="12"/>
                    </w:rPr>
                  </w:pPr>
                </w:p>
                <w:p w14:paraId="6577C5B9" w14:textId="77777777" w:rsidR="00715BF0" w:rsidRDefault="00715BF0" w:rsidP="00715BF0">
                  <w:pPr>
                    <w:pStyle w:val="Textoindependiente3"/>
                    <w:jc w:val="center"/>
                    <w:rPr>
                      <w:rFonts w:ascii="Verdana" w:hAnsi="Verdana"/>
                      <w:bCs/>
                      <w:i/>
                      <w:iCs/>
                      <w:sz w:val="12"/>
                      <w:szCs w:val="12"/>
                    </w:rPr>
                  </w:pPr>
                </w:p>
                <w:p w14:paraId="14E44652" w14:textId="77777777" w:rsidR="00715BF0" w:rsidRDefault="00715BF0" w:rsidP="00715BF0">
                  <w:pPr>
                    <w:pStyle w:val="Textoindependiente3"/>
                    <w:jc w:val="center"/>
                    <w:rPr>
                      <w:rFonts w:ascii="Verdana" w:hAnsi="Verdana"/>
                      <w:bCs/>
                      <w:i/>
                      <w:iCs/>
                      <w:sz w:val="12"/>
                      <w:szCs w:val="12"/>
                    </w:rPr>
                  </w:pPr>
                </w:p>
                <w:p w14:paraId="558A345E" w14:textId="77777777" w:rsidR="00715BF0" w:rsidRDefault="00715BF0" w:rsidP="00715BF0">
                  <w:pPr>
                    <w:pStyle w:val="Textoindependiente3"/>
                    <w:jc w:val="center"/>
                    <w:rPr>
                      <w:rFonts w:ascii="Verdana" w:hAnsi="Verdana"/>
                      <w:bCs/>
                      <w:i/>
                      <w:iCs/>
                      <w:sz w:val="12"/>
                      <w:szCs w:val="12"/>
                    </w:rPr>
                  </w:pPr>
                </w:p>
                <w:p w14:paraId="74D77A7D" w14:textId="77777777" w:rsidR="00715BF0" w:rsidRDefault="00715BF0" w:rsidP="00715BF0">
                  <w:pPr>
                    <w:pStyle w:val="Textoindependiente3"/>
                    <w:jc w:val="center"/>
                    <w:rPr>
                      <w:rFonts w:ascii="Verdana" w:hAnsi="Verdana"/>
                      <w:bCs/>
                      <w:i/>
                      <w:iCs/>
                      <w:sz w:val="12"/>
                      <w:szCs w:val="12"/>
                    </w:rPr>
                  </w:pPr>
                </w:p>
                <w:p w14:paraId="01E2267A" w14:textId="77777777" w:rsidR="00715BF0" w:rsidRDefault="00715BF0" w:rsidP="00715BF0">
                  <w:pPr>
                    <w:pStyle w:val="Textoindependiente3"/>
                    <w:jc w:val="center"/>
                    <w:rPr>
                      <w:rFonts w:ascii="Verdana" w:hAnsi="Verdana"/>
                      <w:bCs/>
                      <w:i/>
                      <w:iCs/>
                      <w:sz w:val="12"/>
                      <w:szCs w:val="12"/>
                    </w:rPr>
                  </w:pPr>
                </w:p>
                <w:p w14:paraId="650FB337" w14:textId="098301A1" w:rsidR="00715BF0" w:rsidRPr="007F053A" w:rsidRDefault="00715BF0" w:rsidP="00715BF0">
                  <w:pPr>
                    <w:pStyle w:val="Textoindependiente3"/>
                    <w:jc w:val="center"/>
                    <w:rPr>
                      <w:rFonts w:ascii="Verdana" w:hAnsi="Verdana"/>
                      <w:bCs/>
                      <w:i/>
                      <w:iCs/>
                      <w:sz w:val="12"/>
                      <w:szCs w:val="12"/>
                    </w:rPr>
                  </w:pPr>
                  <w:r w:rsidRPr="007F053A">
                    <w:rPr>
                      <w:rFonts w:ascii="Verdana" w:hAnsi="Verdana"/>
                      <w:bCs/>
                      <w:i/>
                      <w:iCs/>
                      <w:sz w:val="12"/>
                      <w:szCs w:val="12"/>
                    </w:rPr>
                    <w:t>1</w:t>
                  </w:r>
                </w:p>
              </w:tc>
              <w:tc>
                <w:tcPr>
                  <w:tcW w:w="850" w:type="dxa"/>
                  <w:vMerge w:val="restart"/>
                  <w:vAlign w:val="center"/>
                </w:tcPr>
                <w:p w14:paraId="265B3500" w14:textId="77777777" w:rsidR="00715BF0" w:rsidRPr="007F053A" w:rsidRDefault="00715BF0" w:rsidP="007F053A">
                  <w:pPr>
                    <w:pStyle w:val="Textoindependiente3"/>
                    <w:rPr>
                      <w:rFonts w:ascii="Verdana" w:hAnsi="Verdana"/>
                      <w:bCs/>
                      <w:i/>
                      <w:iCs/>
                      <w:sz w:val="12"/>
                      <w:szCs w:val="12"/>
                    </w:rPr>
                  </w:pPr>
                  <w:r w:rsidRPr="007F053A">
                    <w:rPr>
                      <w:rFonts w:ascii="Verdana" w:hAnsi="Verdana"/>
                      <w:bCs/>
                      <w:i/>
                      <w:iCs/>
                      <w:sz w:val="12"/>
                      <w:szCs w:val="12"/>
                    </w:rPr>
                    <w:t>EMPRESA ENFUS SSL S.R.L.</w:t>
                  </w:r>
                </w:p>
                <w:p w14:paraId="140D09AF" w14:textId="77777777" w:rsidR="00715BF0" w:rsidRPr="007F053A" w:rsidRDefault="00715BF0" w:rsidP="007F053A">
                  <w:pPr>
                    <w:pStyle w:val="Textoindependiente3"/>
                    <w:rPr>
                      <w:rFonts w:ascii="Verdana" w:hAnsi="Verdana"/>
                      <w:bCs/>
                      <w:i/>
                      <w:iCs/>
                      <w:sz w:val="12"/>
                      <w:szCs w:val="12"/>
                    </w:rPr>
                  </w:pPr>
                  <w:r w:rsidRPr="007F053A">
                    <w:rPr>
                      <w:rFonts w:ascii="Verdana" w:hAnsi="Verdana"/>
                      <w:bCs/>
                      <w:i/>
                      <w:iCs/>
                      <w:sz w:val="12"/>
                      <w:szCs w:val="12"/>
                    </w:rPr>
                    <w:t>CALLE DÍAZ ROMERO Nº 1519 TELF: 2245698</w:t>
                  </w:r>
                </w:p>
              </w:tc>
              <w:tc>
                <w:tcPr>
                  <w:tcW w:w="993" w:type="dxa"/>
                  <w:vAlign w:val="center"/>
                </w:tcPr>
                <w:p w14:paraId="756D18D2" w14:textId="77777777" w:rsidR="00715BF0" w:rsidRDefault="00715BF0" w:rsidP="007F053A">
                  <w:pPr>
                    <w:pStyle w:val="Textoindependiente3"/>
                    <w:rPr>
                      <w:rFonts w:ascii="Verdana" w:eastAsia="Times New Roman" w:hAnsi="Verdana"/>
                      <w:bCs/>
                      <w:i/>
                      <w:iCs/>
                      <w:sz w:val="12"/>
                      <w:szCs w:val="12"/>
                    </w:rPr>
                  </w:pPr>
                  <w:r w:rsidRPr="007F053A">
                    <w:rPr>
                      <w:rFonts w:ascii="Verdana" w:eastAsia="Times New Roman" w:hAnsi="Verdana"/>
                      <w:bCs/>
                      <w:i/>
                      <w:iCs/>
                      <w:sz w:val="12"/>
                      <w:szCs w:val="12"/>
                    </w:rPr>
                    <w:t>SERVICIOD E SANITIZACION, FUMIGACIÓN Y CONTROL DE PLAGAS OFICINAS Y ALMACENES DE: DISTRIBUIDORA DE SUBSIDIOS SEDEM – POTOSÍ.</w:t>
                  </w:r>
                </w:p>
                <w:p w14:paraId="53393964" w14:textId="5F6E902E" w:rsidR="00715BF0" w:rsidRPr="007F053A" w:rsidRDefault="00715BF0" w:rsidP="007F053A">
                  <w:pPr>
                    <w:pStyle w:val="Textoindependiente3"/>
                    <w:rPr>
                      <w:rFonts w:ascii="Verdana" w:eastAsia="Times New Roman" w:hAnsi="Verdana"/>
                      <w:bCs/>
                      <w:i/>
                      <w:iCs/>
                      <w:sz w:val="12"/>
                      <w:szCs w:val="12"/>
                    </w:rPr>
                  </w:pPr>
                </w:p>
              </w:tc>
              <w:tc>
                <w:tcPr>
                  <w:tcW w:w="1134" w:type="dxa"/>
                  <w:vAlign w:val="center"/>
                </w:tcPr>
                <w:p w14:paraId="555BA1B8" w14:textId="77777777" w:rsidR="00715BF0" w:rsidRPr="007F053A" w:rsidRDefault="00715BF0" w:rsidP="007F053A">
                  <w:pPr>
                    <w:pStyle w:val="Textoindependiente3"/>
                    <w:rPr>
                      <w:rFonts w:ascii="Verdana" w:eastAsia="Times New Roman" w:hAnsi="Verdana"/>
                      <w:bCs/>
                      <w:i/>
                      <w:iCs/>
                      <w:sz w:val="12"/>
                      <w:szCs w:val="12"/>
                    </w:rPr>
                  </w:pPr>
                  <w:r w:rsidRPr="007F053A">
                    <w:rPr>
                      <w:rFonts w:ascii="Verdana" w:eastAsia="Times New Roman" w:hAnsi="Verdana"/>
                      <w:bCs/>
                      <w:i/>
                      <w:iCs/>
                      <w:sz w:val="12"/>
                      <w:szCs w:val="12"/>
                    </w:rPr>
                    <w:t>HASTA 12 SERVICIOS</w:t>
                  </w:r>
                </w:p>
              </w:tc>
              <w:tc>
                <w:tcPr>
                  <w:tcW w:w="1842" w:type="dxa"/>
                </w:tcPr>
                <w:p w14:paraId="531ACB1D" w14:textId="77777777" w:rsidR="00715BF0" w:rsidRPr="007F053A" w:rsidRDefault="00715BF0" w:rsidP="007F053A">
                  <w:pPr>
                    <w:pStyle w:val="Textoindependiente3"/>
                    <w:rPr>
                      <w:rFonts w:ascii="Verdana" w:hAnsi="Verdana"/>
                      <w:sz w:val="12"/>
                      <w:szCs w:val="12"/>
                    </w:rPr>
                  </w:pPr>
                  <w:r w:rsidRPr="007F053A">
                    <w:rPr>
                      <w:rFonts w:ascii="Verdana" w:hAnsi="Verdana"/>
                      <w:sz w:val="12"/>
                      <w:szCs w:val="12"/>
                    </w:rPr>
                    <w:t>DESINFECTACION: FUMIGACION DE AMBIENTES EXTERNOS.</w:t>
                  </w:r>
                </w:p>
                <w:p w14:paraId="45EEEAEE" w14:textId="77777777" w:rsidR="00715BF0" w:rsidRPr="007F053A" w:rsidRDefault="00715BF0" w:rsidP="007F053A">
                  <w:pPr>
                    <w:pStyle w:val="Textoindependiente3"/>
                    <w:rPr>
                      <w:rFonts w:ascii="Verdana" w:hAnsi="Verdana"/>
                      <w:sz w:val="12"/>
                      <w:szCs w:val="12"/>
                    </w:rPr>
                  </w:pPr>
                  <w:r w:rsidRPr="007F053A">
                    <w:rPr>
                      <w:rFonts w:ascii="Verdana" w:hAnsi="Verdana"/>
                      <w:sz w:val="12"/>
                      <w:szCs w:val="12"/>
                    </w:rPr>
                    <w:t>DESINFECCION: FUMIGACION DE AMBIENTES INTERNOS</w:t>
                  </w:r>
                </w:p>
                <w:p w14:paraId="5A032378" w14:textId="79B78CAA" w:rsidR="00715BF0" w:rsidRPr="007F053A" w:rsidRDefault="00715BF0" w:rsidP="007F053A">
                  <w:pPr>
                    <w:pStyle w:val="Textoindependiente3"/>
                    <w:rPr>
                      <w:rFonts w:ascii="Verdana" w:hAnsi="Verdana"/>
                      <w:bCs/>
                      <w:i/>
                      <w:iCs/>
                      <w:sz w:val="12"/>
                      <w:szCs w:val="12"/>
                    </w:rPr>
                  </w:pPr>
                  <w:r w:rsidRPr="007F053A">
                    <w:rPr>
                      <w:rFonts w:ascii="Verdana" w:hAnsi="Verdana"/>
                      <w:sz w:val="12"/>
                      <w:szCs w:val="12"/>
                    </w:rPr>
                    <w:t>DESRATIZACION: CONTROL DE ROEDORES, CONTROL INTEGRADO DE PLAGAS</w:t>
                  </w:r>
                </w:p>
              </w:tc>
              <w:tc>
                <w:tcPr>
                  <w:tcW w:w="937" w:type="dxa"/>
                </w:tcPr>
                <w:p w14:paraId="0CD0BAFF" w14:textId="64C05BF0" w:rsidR="00715BF0" w:rsidRPr="007F053A" w:rsidRDefault="00715BF0" w:rsidP="007F053A">
                  <w:pPr>
                    <w:pStyle w:val="Textoindependiente3"/>
                    <w:rPr>
                      <w:rFonts w:ascii="Verdana" w:hAnsi="Verdana"/>
                      <w:bCs/>
                      <w:i/>
                      <w:iCs/>
                      <w:sz w:val="12"/>
                      <w:szCs w:val="12"/>
                    </w:rPr>
                  </w:pPr>
                </w:p>
              </w:tc>
              <w:tc>
                <w:tcPr>
                  <w:tcW w:w="764" w:type="dxa"/>
                </w:tcPr>
                <w:p w14:paraId="0D744042" w14:textId="07DDD851" w:rsidR="00715BF0" w:rsidRPr="007F053A" w:rsidRDefault="00715BF0" w:rsidP="007F053A">
                  <w:pPr>
                    <w:pStyle w:val="Textoindependiente3"/>
                    <w:rPr>
                      <w:rFonts w:ascii="Verdana" w:hAnsi="Verdana"/>
                      <w:bCs/>
                      <w:i/>
                      <w:iCs/>
                      <w:sz w:val="12"/>
                      <w:szCs w:val="12"/>
                    </w:rPr>
                  </w:pPr>
                </w:p>
              </w:tc>
            </w:tr>
            <w:tr w:rsidR="00715BF0" w:rsidRPr="00C7474E" w14:paraId="59E2DADA" w14:textId="77777777" w:rsidTr="00715BF0">
              <w:trPr>
                <w:trHeight w:val="183"/>
              </w:trPr>
              <w:tc>
                <w:tcPr>
                  <w:tcW w:w="274" w:type="dxa"/>
                  <w:vMerge/>
                </w:tcPr>
                <w:p w14:paraId="411C0C3A" w14:textId="77777777" w:rsidR="00715BF0" w:rsidRPr="007F053A" w:rsidRDefault="00715BF0" w:rsidP="007F053A">
                  <w:pPr>
                    <w:pStyle w:val="Textoindependiente3"/>
                    <w:rPr>
                      <w:rFonts w:ascii="Verdana" w:hAnsi="Verdana"/>
                      <w:bCs/>
                      <w:i/>
                      <w:iCs/>
                      <w:sz w:val="12"/>
                      <w:szCs w:val="12"/>
                    </w:rPr>
                  </w:pPr>
                </w:p>
              </w:tc>
              <w:tc>
                <w:tcPr>
                  <w:tcW w:w="850" w:type="dxa"/>
                  <w:vMerge/>
                  <w:vAlign w:val="center"/>
                </w:tcPr>
                <w:p w14:paraId="6C0DD6A6" w14:textId="77777777" w:rsidR="00715BF0" w:rsidRPr="007F053A" w:rsidRDefault="00715BF0" w:rsidP="007F053A">
                  <w:pPr>
                    <w:pStyle w:val="Textoindependiente3"/>
                    <w:rPr>
                      <w:rFonts w:ascii="Verdana" w:hAnsi="Verdana"/>
                      <w:bCs/>
                      <w:i/>
                      <w:iCs/>
                      <w:sz w:val="12"/>
                      <w:szCs w:val="12"/>
                    </w:rPr>
                  </w:pPr>
                </w:p>
              </w:tc>
              <w:tc>
                <w:tcPr>
                  <w:tcW w:w="993" w:type="dxa"/>
                  <w:vAlign w:val="center"/>
                </w:tcPr>
                <w:p w14:paraId="516DF18D" w14:textId="77777777" w:rsidR="00715BF0" w:rsidRDefault="00715BF0" w:rsidP="007F053A">
                  <w:pPr>
                    <w:pStyle w:val="Textoindependiente3"/>
                    <w:rPr>
                      <w:rFonts w:ascii="Verdana" w:eastAsia="Times New Roman" w:hAnsi="Verdana"/>
                      <w:bCs/>
                      <w:i/>
                      <w:iCs/>
                      <w:sz w:val="12"/>
                      <w:szCs w:val="12"/>
                    </w:rPr>
                  </w:pPr>
                </w:p>
                <w:p w14:paraId="69F08661" w14:textId="0D7EC20D" w:rsidR="00715BF0" w:rsidRPr="00715BF0" w:rsidRDefault="00715BF0" w:rsidP="007F053A">
                  <w:pPr>
                    <w:pStyle w:val="Textoindependiente3"/>
                    <w:rPr>
                      <w:rFonts w:ascii="Verdana" w:eastAsia="Times New Roman" w:hAnsi="Verdana"/>
                      <w:bCs/>
                      <w:i/>
                      <w:iCs/>
                      <w:sz w:val="12"/>
                      <w:szCs w:val="12"/>
                    </w:rPr>
                  </w:pPr>
                  <w:r w:rsidRPr="007F053A">
                    <w:rPr>
                      <w:rFonts w:ascii="Verdana" w:eastAsia="Times New Roman" w:hAnsi="Verdana"/>
                      <w:bCs/>
                      <w:i/>
                      <w:iCs/>
                      <w:sz w:val="12"/>
                      <w:szCs w:val="12"/>
                    </w:rPr>
                    <w:t xml:space="preserve">SERVICIOD E SANITIZACION, FUMIGACIÓN Y CONTROL DE PLAGAS OFICINAS Y ALMACENES DE: DISTRIBUIDORA DE SUBSIDIOS SEDEM – </w:t>
                  </w:r>
                  <w:r>
                    <w:rPr>
                      <w:rFonts w:ascii="Verdana" w:eastAsia="Times New Roman" w:hAnsi="Verdana"/>
                      <w:bCs/>
                      <w:i/>
                      <w:iCs/>
                      <w:sz w:val="12"/>
                      <w:szCs w:val="12"/>
                    </w:rPr>
                    <w:t>TUPIZA.</w:t>
                  </w:r>
                </w:p>
              </w:tc>
              <w:tc>
                <w:tcPr>
                  <w:tcW w:w="1134" w:type="dxa"/>
                  <w:vAlign w:val="center"/>
                </w:tcPr>
                <w:p w14:paraId="4B601C9E" w14:textId="0AC4DF6F" w:rsidR="00715BF0" w:rsidRPr="007F053A"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HASTA 12 SERVICIOS</w:t>
                  </w:r>
                </w:p>
              </w:tc>
              <w:tc>
                <w:tcPr>
                  <w:tcW w:w="1842" w:type="dxa"/>
                </w:tcPr>
                <w:p w14:paraId="25AD82A4"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DESINFECTACION: FUMIGACION DE AMBIENTES EXTERNOS.</w:t>
                  </w:r>
                </w:p>
                <w:p w14:paraId="0C799B35"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DESINFECCION: FUMIGACION DE AMBIENTES INTERNOS</w:t>
                  </w:r>
                </w:p>
                <w:p w14:paraId="4136AA06" w14:textId="3043FAA0" w:rsidR="00715BF0" w:rsidRPr="007F053A" w:rsidRDefault="00715BF0" w:rsidP="00715BF0">
                  <w:pPr>
                    <w:pStyle w:val="Textoindependiente3"/>
                    <w:rPr>
                      <w:rFonts w:ascii="Verdana" w:hAnsi="Verdana"/>
                      <w:sz w:val="12"/>
                      <w:szCs w:val="12"/>
                    </w:rPr>
                  </w:pPr>
                  <w:r w:rsidRPr="007F053A">
                    <w:rPr>
                      <w:rFonts w:ascii="Verdana" w:hAnsi="Verdana"/>
                      <w:sz w:val="12"/>
                      <w:szCs w:val="12"/>
                    </w:rPr>
                    <w:t>DESRATIZACION: CONTROL DE ROEDORES, CONTROL INTEGRADO DE PLAGAS</w:t>
                  </w:r>
                </w:p>
              </w:tc>
              <w:tc>
                <w:tcPr>
                  <w:tcW w:w="937" w:type="dxa"/>
                </w:tcPr>
                <w:p w14:paraId="69256CBD" w14:textId="40480438" w:rsidR="00715BF0" w:rsidRPr="007F053A" w:rsidRDefault="00715BF0" w:rsidP="007F053A">
                  <w:pPr>
                    <w:pStyle w:val="Textoindependiente3"/>
                    <w:rPr>
                      <w:rFonts w:ascii="Verdana" w:hAnsi="Verdana"/>
                      <w:b/>
                      <w:bCs/>
                      <w:sz w:val="12"/>
                      <w:szCs w:val="12"/>
                    </w:rPr>
                  </w:pPr>
                </w:p>
              </w:tc>
              <w:tc>
                <w:tcPr>
                  <w:tcW w:w="764" w:type="dxa"/>
                </w:tcPr>
                <w:p w14:paraId="5BC97037" w14:textId="4293EF16" w:rsidR="00715BF0" w:rsidRPr="007F053A" w:rsidRDefault="00715BF0" w:rsidP="007F053A">
                  <w:pPr>
                    <w:pStyle w:val="Textoindependiente3"/>
                    <w:rPr>
                      <w:rFonts w:ascii="Verdana" w:hAnsi="Verdana"/>
                      <w:b/>
                      <w:bCs/>
                      <w:sz w:val="12"/>
                      <w:szCs w:val="12"/>
                    </w:rPr>
                  </w:pPr>
                </w:p>
              </w:tc>
            </w:tr>
            <w:tr w:rsidR="00715BF0" w:rsidRPr="00C7474E" w14:paraId="14CC398B" w14:textId="77777777" w:rsidTr="00715BF0">
              <w:trPr>
                <w:trHeight w:val="240"/>
              </w:trPr>
              <w:tc>
                <w:tcPr>
                  <w:tcW w:w="274" w:type="dxa"/>
                  <w:vMerge/>
                </w:tcPr>
                <w:p w14:paraId="4039857B" w14:textId="77777777" w:rsidR="00715BF0" w:rsidRPr="007F053A" w:rsidRDefault="00715BF0" w:rsidP="007F053A">
                  <w:pPr>
                    <w:pStyle w:val="Textoindependiente3"/>
                    <w:rPr>
                      <w:rFonts w:ascii="Verdana" w:hAnsi="Verdana"/>
                      <w:bCs/>
                      <w:i/>
                      <w:iCs/>
                      <w:sz w:val="12"/>
                      <w:szCs w:val="12"/>
                    </w:rPr>
                  </w:pPr>
                </w:p>
              </w:tc>
              <w:tc>
                <w:tcPr>
                  <w:tcW w:w="850" w:type="dxa"/>
                  <w:vMerge/>
                  <w:vAlign w:val="center"/>
                </w:tcPr>
                <w:p w14:paraId="79C28DE8" w14:textId="77777777" w:rsidR="00715BF0" w:rsidRPr="007F053A" w:rsidRDefault="00715BF0" w:rsidP="007F053A">
                  <w:pPr>
                    <w:pStyle w:val="Textoindependiente3"/>
                    <w:rPr>
                      <w:rFonts w:ascii="Verdana" w:hAnsi="Verdana"/>
                      <w:bCs/>
                      <w:i/>
                      <w:iCs/>
                      <w:sz w:val="12"/>
                      <w:szCs w:val="12"/>
                    </w:rPr>
                  </w:pPr>
                </w:p>
              </w:tc>
              <w:tc>
                <w:tcPr>
                  <w:tcW w:w="993" w:type="dxa"/>
                  <w:vAlign w:val="center"/>
                </w:tcPr>
                <w:p w14:paraId="37CAEF66" w14:textId="09464C79" w:rsidR="00715BF0"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 xml:space="preserve">SERVICIOD E SANITIZACION, FUMIGACIÓN Y CONTROL DE PLAGAS OFICINAS Y ALMACENES DE: DISTRIBUIDORA DE SUBSIDIOS SEDEM – </w:t>
                  </w:r>
                  <w:r>
                    <w:rPr>
                      <w:rFonts w:ascii="Verdana" w:eastAsia="Times New Roman" w:hAnsi="Verdana"/>
                      <w:bCs/>
                      <w:i/>
                      <w:iCs/>
                      <w:sz w:val="12"/>
                      <w:szCs w:val="12"/>
                    </w:rPr>
                    <w:t>UYUNI.</w:t>
                  </w:r>
                </w:p>
              </w:tc>
              <w:tc>
                <w:tcPr>
                  <w:tcW w:w="1134" w:type="dxa"/>
                  <w:vAlign w:val="center"/>
                </w:tcPr>
                <w:p w14:paraId="7F4EE81A" w14:textId="6BD01376" w:rsidR="00715BF0" w:rsidRPr="007F053A"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HASTA 12 SERVICIOS</w:t>
                  </w:r>
                </w:p>
              </w:tc>
              <w:tc>
                <w:tcPr>
                  <w:tcW w:w="1842" w:type="dxa"/>
                </w:tcPr>
                <w:p w14:paraId="3AF292B5"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DESINFECTACION: FUMIGACION DE AMBIENTES EXTERNOS.</w:t>
                  </w:r>
                </w:p>
                <w:p w14:paraId="06F307A5"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DESINFECCION: FUMIGACION DE AMBIENTES INTERNOS</w:t>
                  </w:r>
                </w:p>
                <w:p w14:paraId="112B3BAA" w14:textId="3478E8E8" w:rsidR="00715BF0" w:rsidRPr="007F053A" w:rsidRDefault="00715BF0" w:rsidP="00715BF0">
                  <w:pPr>
                    <w:pStyle w:val="Textoindependiente3"/>
                    <w:rPr>
                      <w:rFonts w:ascii="Verdana" w:hAnsi="Verdana"/>
                      <w:sz w:val="12"/>
                      <w:szCs w:val="12"/>
                    </w:rPr>
                  </w:pPr>
                  <w:r w:rsidRPr="007F053A">
                    <w:rPr>
                      <w:rFonts w:ascii="Verdana" w:hAnsi="Verdana"/>
                      <w:sz w:val="12"/>
                      <w:szCs w:val="12"/>
                    </w:rPr>
                    <w:t>DESRATIZACION: CONTROL DE ROEDORES, CONTROL INTEGRADO DE PLAGAS</w:t>
                  </w:r>
                </w:p>
              </w:tc>
              <w:tc>
                <w:tcPr>
                  <w:tcW w:w="937" w:type="dxa"/>
                </w:tcPr>
                <w:p w14:paraId="429C92F1" w14:textId="3AC60C7E" w:rsidR="00715BF0" w:rsidRPr="007F053A" w:rsidRDefault="00715BF0" w:rsidP="007F053A">
                  <w:pPr>
                    <w:pStyle w:val="Textoindependiente3"/>
                    <w:rPr>
                      <w:rFonts w:ascii="Verdana" w:hAnsi="Verdana"/>
                      <w:b/>
                      <w:bCs/>
                      <w:sz w:val="12"/>
                      <w:szCs w:val="12"/>
                    </w:rPr>
                  </w:pPr>
                </w:p>
              </w:tc>
              <w:tc>
                <w:tcPr>
                  <w:tcW w:w="764" w:type="dxa"/>
                </w:tcPr>
                <w:p w14:paraId="0BBE0B82" w14:textId="25D6C165" w:rsidR="00715BF0" w:rsidRPr="007F053A" w:rsidRDefault="00715BF0" w:rsidP="007F053A">
                  <w:pPr>
                    <w:pStyle w:val="Textoindependiente3"/>
                    <w:rPr>
                      <w:rFonts w:ascii="Verdana" w:hAnsi="Verdana"/>
                      <w:b/>
                      <w:bCs/>
                      <w:sz w:val="12"/>
                      <w:szCs w:val="12"/>
                    </w:rPr>
                  </w:pPr>
                </w:p>
              </w:tc>
            </w:tr>
            <w:tr w:rsidR="00715BF0" w:rsidRPr="00C7474E" w14:paraId="79B33BB5" w14:textId="77777777" w:rsidTr="00715BF0">
              <w:trPr>
                <w:trHeight w:val="180"/>
              </w:trPr>
              <w:tc>
                <w:tcPr>
                  <w:tcW w:w="274" w:type="dxa"/>
                  <w:vMerge/>
                </w:tcPr>
                <w:p w14:paraId="72F1941C" w14:textId="77777777" w:rsidR="00715BF0" w:rsidRPr="007F053A" w:rsidRDefault="00715BF0" w:rsidP="007F053A">
                  <w:pPr>
                    <w:pStyle w:val="Textoindependiente3"/>
                    <w:rPr>
                      <w:rFonts w:ascii="Verdana" w:hAnsi="Verdana"/>
                      <w:bCs/>
                      <w:i/>
                      <w:iCs/>
                      <w:sz w:val="12"/>
                      <w:szCs w:val="12"/>
                    </w:rPr>
                  </w:pPr>
                </w:p>
              </w:tc>
              <w:tc>
                <w:tcPr>
                  <w:tcW w:w="850" w:type="dxa"/>
                  <w:vMerge/>
                  <w:vAlign w:val="center"/>
                </w:tcPr>
                <w:p w14:paraId="38CBD914" w14:textId="77777777" w:rsidR="00715BF0" w:rsidRPr="007F053A" w:rsidRDefault="00715BF0" w:rsidP="007F053A">
                  <w:pPr>
                    <w:pStyle w:val="Textoindependiente3"/>
                    <w:rPr>
                      <w:rFonts w:ascii="Verdana" w:hAnsi="Verdana"/>
                      <w:bCs/>
                      <w:i/>
                      <w:iCs/>
                      <w:sz w:val="12"/>
                      <w:szCs w:val="12"/>
                    </w:rPr>
                  </w:pPr>
                </w:p>
              </w:tc>
              <w:tc>
                <w:tcPr>
                  <w:tcW w:w="993" w:type="dxa"/>
                  <w:vAlign w:val="center"/>
                </w:tcPr>
                <w:p w14:paraId="7F53A51C" w14:textId="7F5CE9B0" w:rsidR="00715BF0"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 xml:space="preserve">SERVICIOD E SANITIZACION, FUMIGACIÓN Y CONTROL DE PLAGAS OFICINAS Y ALMACENES DE: DISTRIBUIDORA DE SUBSIDIOS SEDEM – </w:t>
                  </w:r>
                  <w:r>
                    <w:rPr>
                      <w:rFonts w:ascii="Verdana" w:eastAsia="Times New Roman" w:hAnsi="Verdana"/>
                      <w:bCs/>
                      <w:i/>
                      <w:iCs/>
                      <w:sz w:val="12"/>
                      <w:szCs w:val="12"/>
                    </w:rPr>
                    <w:t>VILLAZON.</w:t>
                  </w:r>
                </w:p>
              </w:tc>
              <w:tc>
                <w:tcPr>
                  <w:tcW w:w="1134" w:type="dxa"/>
                  <w:vAlign w:val="center"/>
                </w:tcPr>
                <w:p w14:paraId="46F22300" w14:textId="2887892F" w:rsidR="00715BF0" w:rsidRPr="007F053A"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HASTA 12 SERVICIOS</w:t>
                  </w:r>
                </w:p>
              </w:tc>
              <w:tc>
                <w:tcPr>
                  <w:tcW w:w="1842" w:type="dxa"/>
                </w:tcPr>
                <w:p w14:paraId="1D8BED51"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DESINFECTACION: FUMIGACION DE AMBIENTES EXTERNOS.</w:t>
                  </w:r>
                </w:p>
                <w:p w14:paraId="1C1BF885"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DESINFECCION: FUMIGACION DE AMBIENTES INTERNOS</w:t>
                  </w:r>
                </w:p>
                <w:p w14:paraId="52358C58" w14:textId="7819D3B7" w:rsidR="00715BF0" w:rsidRPr="007F053A" w:rsidRDefault="00715BF0" w:rsidP="00715BF0">
                  <w:pPr>
                    <w:pStyle w:val="Textoindependiente3"/>
                    <w:rPr>
                      <w:rFonts w:ascii="Verdana" w:hAnsi="Verdana"/>
                      <w:sz w:val="12"/>
                      <w:szCs w:val="12"/>
                    </w:rPr>
                  </w:pPr>
                  <w:r w:rsidRPr="007F053A">
                    <w:rPr>
                      <w:rFonts w:ascii="Verdana" w:hAnsi="Verdana"/>
                      <w:sz w:val="12"/>
                      <w:szCs w:val="12"/>
                    </w:rPr>
                    <w:t>DESRATIZACION: CONTROL DE ROEDORES, CONTROL INTEGRADO DE PLAGAS</w:t>
                  </w:r>
                </w:p>
              </w:tc>
              <w:tc>
                <w:tcPr>
                  <w:tcW w:w="937" w:type="dxa"/>
                </w:tcPr>
                <w:p w14:paraId="6B55E189" w14:textId="5ADA1E94" w:rsidR="00715BF0" w:rsidRPr="007F053A" w:rsidRDefault="00715BF0" w:rsidP="007F053A">
                  <w:pPr>
                    <w:pStyle w:val="Textoindependiente3"/>
                    <w:rPr>
                      <w:rFonts w:ascii="Verdana" w:hAnsi="Verdana"/>
                      <w:b/>
                      <w:bCs/>
                      <w:sz w:val="12"/>
                      <w:szCs w:val="12"/>
                    </w:rPr>
                  </w:pPr>
                </w:p>
              </w:tc>
              <w:tc>
                <w:tcPr>
                  <w:tcW w:w="764" w:type="dxa"/>
                </w:tcPr>
                <w:p w14:paraId="58BA2F3E" w14:textId="7CD407AD" w:rsidR="00715BF0" w:rsidRPr="007F053A" w:rsidRDefault="00715BF0" w:rsidP="007F053A">
                  <w:pPr>
                    <w:pStyle w:val="Textoindependiente3"/>
                    <w:rPr>
                      <w:rFonts w:ascii="Verdana" w:hAnsi="Verdana"/>
                      <w:b/>
                      <w:bCs/>
                      <w:sz w:val="12"/>
                      <w:szCs w:val="12"/>
                    </w:rPr>
                  </w:pPr>
                </w:p>
              </w:tc>
            </w:tr>
            <w:tr w:rsidR="00715BF0" w:rsidRPr="00C7474E" w14:paraId="75F6A0E1" w14:textId="77777777" w:rsidTr="00715BF0">
              <w:trPr>
                <w:trHeight w:val="93"/>
              </w:trPr>
              <w:tc>
                <w:tcPr>
                  <w:tcW w:w="274" w:type="dxa"/>
                  <w:vMerge/>
                </w:tcPr>
                <w:p w14:paraId="5886317A" w14:textId="77777777" w:rsidR="00715BF0" w:rsidRPr="007F053A" w:rsidRDefault="00715BF0" w:rsidP="007F053A">
                  <w:pPr>
                    <w:pStyle w:val="Textoindependiente3"/>
                    <w:rPr>
                      <w:rFonts w:ascii="Verdana" w:hAnsi="Verdana"/>
                      <w:bCs/>
                      <w:i/>
                      <w:iCs/>
                      <w:sz w:val="12"/>
                      <w:szCs w:val="12"/>
                    </w:rPr>
                  </w:pPr>
                </w:p>
              </w:tc>
              <w:tc>
                <w:tcPr>
                  <w:tcW w:w="850" w:type="dxa"/>
                  <w:vMerge/>
                  <w:vAlign w:val="center"/>
                </w:tcPr>
                <w:p w14:paraId="2F24FFB8" w14:textId="77777777" w:rsidR="00715BF0" w:rsidRPr="007F053A" w:rsidRDefault="00715BF0" w:rsidP="007F053A">
                  <w:pPr>
                    <w:pStyle w:val="Textoindependiente3"/>
                    <w:rPr>
                      <w:rFonts w:ascii="Verdana" w:hAnsi="Verdana"/>
                      <w:bCs/>
                      <w:i/>
                      <w:iCs/>
                      <w:sz w:val="12"/>
                      <w:szCs w:val="12"/>
                    </w:rPr>
                  </w:pPr>
                </w:p>
              </w:tc>
              <w:tc>
                <w:tcPr>
                  <w:tcW w:w="993" w:type="dxa"/>
                  <w:vAlign w:val="center"/>
                </w:tcPr>
                <w:p w14:paraId="39730CFC" w14:textId="77812D2F" w:rsidR="00715BF0"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 xml:space="preserve">SERVICIOD E SANITIZACION, FUMIGACIÓN Y CONTROL DE PLAGAS OFICINAS Y ALMACENES DE: DISTRIBUIDORA DE SUBSIDIOS SEDEM – </w:t>
                  </w:r>
                  <w:r>
                    <w:rPr>
                      <w:rFonts w:ascii="Verdana" w:eastAsia="Times New Roman" w:hAnsi="Verdana"/>
                      <w:bCs/>
                      <w:i/>
                      <w:iCs/>
                      <w:sz w:val="12"/>
                      <w:szCs w:val="12"/>
                    </w:rPr>
                    <w:t>LLALLAGUA.</w:t>
                  </w:r>
                </w:p>
              </w:tc>
              <w:tc>
                <w:tcPr>
                  <w:tcW w:w="1134" w:type="dxa"/>
                  <w:vAlign w:val="center"/>
                </w:tcPr>
                <w:p w14:paraId="0DC602E8" w14:textId="72A69887" w:rsidR="00715BF0" w:rsidRPr="007F053A" w:rsidRDefault="00715BF0" w:rsidP="007F053A">
                  <w:pPr>
                    <w:pStyle w:val="Textoindependiente3"/>
                    <w:rPr>
                      <w:rFonts w:ascii="Verdana" w:hAnsi="Verdana"/>
                      <w:bCs/>
                      <w:i/>
                      <w:iCs/>
                      <w:sz w:val="12"/>
                      <w:szCs w:val="12"/>
                    </w:rPr>
                  </w:pPr>
                  <w:r w:rsidRPr="007F053A">
                    <w:rPr>
                      <w:rFonts w:ascii="Verdana" w:eastAsia="Times New Roman" w:hAnsi="Verdana"/>
                      <w:bCs/>
                      <w:i/>
                      <w:iCs/>
                      <w:sz w:val="12"/>
                      <w:szCs w:val="12"/>
                    </w:rPr>
                    <w:t>HASTA 12 SERVICIOS</w:t>
                  </w:r>
                </w:p>
              </w:tc>
              <w:tc>
                <w:tcPr>
                  <w:tcW w:w="1842" w:type="dxa"/>
                </w:tcPr>
                <w:p w14:paraId="11DC05AD"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DESINFECTACION: FUMIGACION DE AMBIENTES EXTERNOS.</w:t>
                  </w:r>
                </w:p>
                <w:p w14:paraId="40D26A6E" w14:textId="77777777" w:rsidR="00715BF0" w:rsidRPr="007F053A" w:rsidRDefault="00715BF0" w:rsidP="00715BF0">
                  <w:pPr>
                    <w:pStyle w:val="Textoindependiente3"/>
                    <w:rPr>
                      <w:rFonts w:ascii="Verdana" w:hAnsi="Verdana"/>
                      <w:sz w:val="12"/>
                      <w:szCs w:val="12"/>
                    </w:rPr>
                  </w:pPr>
                  <w:r w:rsidRPr="007F053A">
                    <w:rPr>
                      <w:rFonts w:ascii="Verdana" w:hAnsi="Verdana"/>
                      <w:sz w:val="12"/>
                      <w:szCs w:val="12"/>
                    </w:rPr>
                    <w:t>DESINFECCION: FUMIGACION DE AMBIENTES INTERNOS</w:t>
                  </w:r>
                </w:p>
                <w:p w14:paraId="006A2C37" w14:textId="6349DAB8" w:rsidR="00715BF0" w:rsidRPr="007F053A" w:rsidRDefault="00715BF0" w:rsidP="00715BF0">
                  <w:pPr>
                    <w:pStyle w:val="Textoindependiente3"/>
                    <w:rPr>
                      <w:rFonts w:ascii="Verdana" w:hAnsi="Verdana"/>
                      <w:sz w:val="12"/>
                      <w:szCs w:val="12"/>
                    </w:rPr>
                  </w:pPr>
                  <w:r w:rsidRPr="007F053A">
                    <w:rPr>
                      <w:rFonts w:ascii="Verdana" w:hAnsi="Verdana"/>
                      <w:sz w:val="12"/>
                      <w:szCs w:val="12"/>
                    </w:rPr>
                    <w:t>DESRATIZACION: CONTROL DE ROEDORES, CONTROL INTEGRADO DE PLAGAS</w:t>
                  </w:r>
                </w:p>
              </w:tc>
              <w:tc>
                <w:tcPr>
                  <w:tcW w:w="937" w:type="dxa"/>
                </w:tcPr>
                <w:p w14:paraId="042EFAB9" w14:textId="6D3777F9" w:rsidR="00715BF0" w:rsidRPr="007F053A" w:rsidRDefault="00715BF0" w:rsidP="007F053A">
                  <w:pPr>
                    <w:pStyle w:val="Textoindependiente3"/>
                    <w:rPr>
                      <w:rFonts w:ascii="Verdana" w:hAnsi="Verdana"/>
                      <w:b/>
                      <w:bCs/>
                      <w:sz w:val="12"/>
                      <w:szCs w:val="12"/>
                    </w:rPr>
                  </w:pPr>
                </w:p>
              </w:tc>
              <w:tc>
                <w:tcPr>
                  <w:tcW w:w="764" w:type="dxa"/>
                </w:tcPr>
                <w:p w14:paraId="19553C4A" w14:textId="04027CAD" w:rsidR="00715BF0" w:rsidRPr="007F053A" w:rsidRDefault="00715BF0" w:rsidP="007F053A">
                  <w:pPr>
                    <w:pStyle w:val="Textoindependiente3"/>
                    <w:rPr>
                      <w:rFonts w:ascii="Verdana" w:hAnsi="Verdana"/>
                      <w:b/>
                      <w:bCs/>
                      <w:sz w:val="12"/>
                      <w:szCs w:val="12"/>
                    </w:rPr>
                  </w:pPr>
                </w:p>
              </w:tc>
            </w:tr>
            <w:tr w:rsidR="00715BF0" w14:paraId="4930D6D3" w14:textId="7F6C78D5" w:rsidTr="00715BF0">
              <w:tblPrEx>
                <w:tblCellMar>
                  <w:left w:w="70" w:type="dxa"/>
                  <w:right w:w="70" w:type="dxa"/>
                </w:tblCellMar>
                <w:tblLook w:val="0000" w:firstRow="0" w:lastRow="0" w:firstColumn="0" w:lastColumn="0" w:noHBand="0" w:noVBand="0"/>
              </w:tblPrEx>
              <w:trPr>
                <w:trHeight w:val="345"/>
              </w:trPr>
              <w:tc>
                <w:tcPr>
                  <w:tcW w:w="6030" w:type="dxa"/>
                  <w:gridSpan w:val="6"/>
                </w:tcPr>
                <w:p w14:paraId="6654403A" w14:textId="36071F4E" w:rsidR="00715BF0" w:rsidRPr="00715BF0" w:rsidRDefault="00715BF0" w:rsidP="00EA4758">
                  <w:pPr>
                    <w:pStyle w:val="Textoindependiente3"/>
                    <w:rPr>
                      <w:rFonts w:ascii="Verdana" w:hAnsi="Verdana"/>
                      <w:bCs/>
                      <w:sz w:val="14"/>
                      <w:szCs w:val="14"/>
                    </w:rPr>
                  </w:pPr>
                  <w:r w:rsidRPr="00715BF0">
                    <w:rPr>
                      <w:rFonts w:ascii="Verdana" w:hAnsi="Verdana"/>
                      <w:bCs/>
                      <w:sz w:val="14"/>
                      <w:szCs w:val="14"/>
                    </w:rPr>
                    <w:t xml:space="preserve">TOTAL, EN BS. POR LOS 12 SERVICIOS </w:t>
                  </w:r>
                </w:p>
              </w:tc>
              <w:tc>
                <w:tcPr>
                  <w:tcW w:w="764" w:type="dxa"/>
                </w:tcPr>
                <w:p w14:paraId="7F64818E" w14:textId="4A48BF63" w:rsidR="00715BF0" w:rsidRPr="00715BF0" w:rsidRDefault="00715BF0" w:rsidP="00C7474E">
                  <w:pPr>
                    <w:pStyle w:val="Textoindependiente3"/>
                    <w:rPr>
                      <w:rFonts w:ascii="Verdana" w:hAnsi="Verdana"/>
                      <w:bCs/>
                      <w:sz w:val="14"/>
                      <w:szCs w:val="14"/>
                    </w:rPr>
                  </w:pPr>
                </w:p>
              </w:tc>
            </w:tr>
          </w:tbl>
          <w:p w14:paraId="366CCAB3" w14:textId="7EF225D2" w:rsidR="007F053A" w:rsidRDefault="007F053A" w:rsidP="00C7474E">
            <w:pPr>
              <w:pStyle w:val="Textoindependiente3"/>
              <w:rPr>
                <w:rFonts w:ascii="Verdana" w:hAnsi="Verdana"/>
                <w:bCs/>
                <w:i/>
                <w:iCs/>
                <w:szCs w:val="18"/>
              </w:rPr>
            </w:pPr>
          </w:p>
        </w:tc>
        <w:tc>
          <w:tcPr>
            <w:tcW w:w="3402" w:type="dxa"/>
            <w:tcBorders>
              <w:bottom w:val="single" w:sz="4" w:space="0" w:color="auto"/>
            </w:tcBorders>
            <w:shd w:val="clear" w:color="auto" w:fill="auto"/>
            <w:vAlign w:val="center"/>
          </w:tcPr>
          <w:p w14:paraId="548F702C"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19C715EE"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06A8FD90" w14:textId="77294B90" w:rsidR="00C83A89" w:rsidRPr="000E2CA7" w:rsidRDefault="00C83A89" w:rsidP="00C747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Verdana" w:hAnsi="Verdana" w:cs="Arial"/>
                <w:iCs/>
                <w:sz w:val="18"/>
                <w:szCs w:val="18"/>
                <w:lang w:val="es-ES_tradnl"/>
              </w:rPr>
            </w:pPr>
          </w:p>
        </w:tc>
      </w:tr>
      <w:tr w:rsidR="000E2CA7" w:rsidRPr="000E2CA7" w14:paraId="14974F01"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5102A3" w14:textId="716C5029" w:rsidR="000E2CA7" w:rsidRPr="000E2CA7" w:rsidRDefault="0089783C" w:rsidP="001F50B0">
            <w:pPr>
              <w:pStyle w:val="Textoindependiente3"/>
              <w:rPr>
                <w:rFonts w:ascii="Verdana" w:hAnsi="Verdana"/>
                <w:b/>
                <w:bCs/>
                <w:szCs w:val="18"/>
              </w:rPr>
            </w:pPr>
            <w:r>
              <w:rPr>
                <w:rFonts w:ascii="Verdana" w:hAnsi="Verdana"/>
                <w:b/>
                <w:bCs/>
                <w:szCs w:val="18"/>
              </w:rPr>
              <w:lastRenderedPageBreak/>
              <w:t>F</w:t>
            </w:r>
            <w:r w:rsidR="000E2CA7" w:rsidRPr="000E2CA7">
              <w:rPr>
                <w:rFonts w:ascii="Verdana" w:hAnsi="Verdana"/>
                <w:b/>
                <w:bCs/>
                <w:szCs w:val="18"/>
              </w:rPr>
              <w:t>.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7F053A">
        <w:trPr>
          <w:cantSplit/>
          <w:trHeight w:val="1579"/>
        </w:trPr>
        <w:tc>
          <w:tcPr>
            <w:tcW w:w="7306" w:type="dxa"/>
            <w:tcBorders>
              <w:bottom w:val="single" w:sz="4" w:space="0" w:color="auto"/>
            </w:tcBorders>
            <w:vAlign w:val="center"/>
          </w:tcPr>
          <w:p w14:paraId="4E2BD301" w14:textId="02A94FF1"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t xml:space="preserve">El Servicio deberá ser realizado en todos los ambientes de la Distribuidora de Subsidios de </w:t>
            </w:r>
            <w:r w:rsidR="00FF61A0">
              <w:rPr>
                <w:rFonts w:ascii="Verdana" w:hAnsi="Verdana"/>
                <w:bCs/>
                <w:i/>
                <w:iCs/>
                <w:szCs w:val="18"/>
              </w:rPr>
              <w:t>TARIJA y las Distribuidoras de YACUIBA Y VILLAMONTES de la Prov. Gran Chaco</w:t>
            </w:r>
            <w:r>
              <w:rPr>
                <w:rFonts w:ascii="Verdana" w:hAnsi="Verdana"/>
                <w:bCs/>
                <w:i/>
                <w:iCs/>
                <w:szCs w:val="18"/>
              </w:rPr>
              <w:t xml:space="preserve">, pudiendo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488A7842"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0EBA6182" w14:textId="77777777" w:rsidR="00C02265" w:rsidRDefault="00C02265" w:rsidP="00715BF0">
            <w:pPr>
              <w:pStyle w:val="Textoindependiente3"/>
              <w:rPr>
                <w:rFonts w:ascii="Verdana" w:hAnsi="Verdana"/>
                <w:bCs/>
                <w:i/>
                <w:iCs/>
                <w:szCs w:val="18"/>
              </w:rPr>
            </w:pPr>
          </w:p>
          <w:p w14:paraId="0BBE8CFE" w14:textId="0E82E22F" w:rsidR="000E2CA7" w:rsidRPr="000E2CA7" w:rsidRDefault="000E2CA7" w:rsidP="001F50B0">
            <w:pPr>
              <w:pStyle w:val="Textoindependiente3"/>
              <w:ind w:left="28" w:hanging="28"/>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bookmarkStart w:id="0" w:name="_GoBack"/>
            <w:bookmarkEnd w:id="0"/>
          </w:p>
        </w:tc>
      </w:tr>
      <w:tr w:rsidR="000E2CA7" w:rsidRPr="000E2CA7" w14:paraId="3EE4D60F" w14:textId="77777777" w:rsidTr="007F053A">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7F053A">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7F053A">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7F053A">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7F053A">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7F053A">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7F053A">
        <w:trPr>
          <w:cantSplit/>
          <w:trHeight w:val="624"/>
        </w:trPr>
        <w:tc>
          <w:tcPr>
            <w:tcW w:w="7306" w:type="dxa"/>
            <w:tcBorders>
              <w:bottom w:val="single" w:sz="4" w:space="0" w:color="auto"/>
            </w:tcBorders>
            <w:vAlign w:val="center"/>
          </w:tcPr>
          <w:p w14:paraId="1C0B5275" w14:textId="729EA910" w:rsidR="000E2CA7" w:rsidRPr="000E2CA7" w:rsidRDefault="000830DE" w:rsidP="00875A68">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inmediata; emitida a nombre de</w:t>
            </w:r>
            <w:r w:rsidR="0089783C">
              <w:rPr>
                <w:rFonts w:ascii="Verdana" w:hAnsi="Verdana"/>
                <w:bCs/>
                <w:i/>
                <w:iCs/>
                <w:szCs w:val="18"/>
              </w:rPr>
              <w:t>l Servicio de Desarrollo de las Empresas Públicas Productivas</w:t>
            </w:r>
            <w:r w:rsidRPr="000830DE">
              <w:rPr>
                <w:rFonts w:ascii="Verdana" w:hAnsi="Verdana"/>
                <w:bCs/>
                <w:i/>
                <w:iCs/>
                <w:szCs w:val="18"/>
              </w:rPr>
              <w:t xml:space="preserve">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7F053A">
        <w:trPr>
          <w:cantSplit/>
          <w:trHeight w:val="454"/>
        </w:trPr>
        <w:tc>
          <w:tcPr>
            <w:tcW w:w="7306" w:type="dxa"/>
            <w:tcBorders>
              <w:bottom w:val="single" w:sz="4" w:space="0" w:color="auto"/>
            </w:tcBorders>
            <w:vAlign w:val="center"/>
          </w:tcPr>
          <w:p w14:paraId="2E3F2D2E" w14:textId="0B38070C" w:rsidR="000E2CA7" w:rsidRDefault="000830DE" w:rsidP="0019659E">
            <w:pPr>
              <w:pStyle w:val="Textoindependiente3"/>
              <w:ind w:left="14" w:hanging="14"/>
              <w:rPr>
                <w:rFonts w:ascii="Verdana" w:hAnsi="Verdana"/>
                <w:bCs/>
                <w:i/>
                <w:iCs/>
                <w:szCs w:val="18"/>
              </w:rPr>
            </w:pPr>
            <w:r w:rsidRPr="000830DE">
              <w:rPr>
                <w:rFonts w:ascii="Verdana" w:hAnsi="Verdana"/>
                <w:bCs/>
                <w:i/>
                <w:iCs/>
                <w:szCs w:val="18"/>
              </w:rPr>
              <w:lastRenderedPageBreak/>
              <w:t xml:space="preserve">El servicio será realizado en los predios de la Distribuidora de Subsidios </w:t>
            </w:r>
            <w:r w:rsidR="00FF61A0">
              <w:rPr>
                <w:rFonts w:ascii="Verdana" w:hAnsi="Verdana"/>
                <w:bCs/>
                <w:i/>
                <w:iCs/>
                <w:szCs w:val="18"/>
              </w:rPr>
              <w:t xml:space="preserve">de Tarija y las Distribuidoras de Yacuiba y </w:t>
            </w:r>
            <w:proofErr w:type="spellStart"/>
            <w:r w:rsidR="00FF61A0">
              <w:rPr>
                <w:rFonts w:ascii="Verdana" w:hAnsi="Verdana"/>
                <w:bCs/>
                <w:i/>
                <w:iCs/>
                <w:szCs w:val="18"/>
              </w:rPr>
              <w:t>Villamontes</w:t>
            </w:r>
            <w:proofErr w:type="spellEnd"/>
            <w:r w:rsidR="00FF61A0">
              <w:rPr>
                <w:rFonts w:ascii="Verdana" w:hAnsi="Verdana"/>
                <w:bCs/>
                <w:i/>
                <w:iCs/>
                <w:szCs w:val="18"/>
              </w:rPr>
              <w:t xml:space="preserve"> de la Prov. Gran </w:t>
            </w:r>
            <w:r w:rsidR="00615891">
              <w:rPr>
                <w:rFonts w:ascii="Verdana" w:hAnsi="Verdana"/>
                <w:bCs/>
                <w:i/>
                <w:iCs/>
                <w:szCs w:val="18"/>
              </w:rPr>
              <w:t>Chaco,</w:t>
            </w:r>
            <w:r w:rsidRPr="000830DE">
              <w:rPr>
                <w:rFonts w:ascii="Verdana" w:hAnsi="Verdana"/>
                <w:bCs/>
                <w:i/>
                <w:iCs/>
                <w:szCs w:val="18"/>
              </w:rPr>
              <w:t xml:space="preserve"> </w:t>
            </w:r>
          </w:p>
          <w:p w14:paraId="6DB11A14" w14:textId="3F8485C3" w:rsidR="0019659E" w:rsidRDefault="00D55466" w:rsidP="0019659E">
            <w:pPr>
              <w:pStyle w:val="Textoindependiente3"/>
              <w:numPr>
                <w:ilvl w:val="0"/>
                <w:numId w:val="9"/>
              </w:numPr>
              <w:rPr>
                <w:rFonts w:ascii="Verdana" w:hAnsi="Verdana"/>
                <w:bCs/>
                <w:i/>
                <w:iCs/>
                <w:szCs w:val="18"/>
              </w:rPr>
            </w:pPr>
            <w:r>
              <w:rPr>
                <w:rFonts w:ascii="Verdana" w:hAnsi="Verdana"/>
                <w:bCs/>
                <w:i/>
                <w:iCs/>
                <w:szCs w:val="18"/>
              </w:rPr>
              <w:t>Departamento de Potosí; Héctor Vásquez Nº 158</w:t>
            </w:r>
          </w:p>
          <w:p w14:paraId="52684F00" w14:textId="3A9F7F6B" w:rsidR="00D55466" w:rsidRPr="00D55466" w:rsidRDefault="00D55466" w:rsidP="00D55466">
            <w:pPr>
              <w:pStyle w:val="Textoindependiente3"/>
              <w:numPr>
                <w:ilvl w:val="0"/>
                <w:numId w:val="9"/>
              </w:numPr>
              <w:rPr>
                <w:rFonts w:ascii="Verdana" w:hAnsi="Verdana"/>
                <w:bCs/>
                <w:i/>
                <w:iCs/>
                <w:szCs w:val="18"/>
              </w:rPr>
            </w:pPr>
            <w:r>
              <w:rPr>
                <w:rFonts w:ascii="Verdana" w:hAnsi="Verdana"/>
                <w:bCs/>
                <w:i/>
                <w:iCs/>
                <w:szCs w:val="18"/>
              </w:rPr>
              <w:t>Departamento de Potosí; sub Agencia Uyuni Av. Ferroviaria entre Colombia y Loa.</w:t>
            </w:r>
          </w:p>
          <w:p w14:paraId="6C9C4B99" w14:textId="77777777" w:rsidR="0019659E" w:rsidRDefault="00D55466" w:rsidP="0019659E">
            <w:pPr>
              <w:pStyle w:val="Textoindependiente3"/>
              <w:numPr>
                <w:ilvl w:val="0"/>
                <w:numId w:val="9"/>
              </w:numPr>
              <w:rPr>
                <w:rFonts w:ascii="Verdana" w:hAnsi="Verdana"/>
                <w:bCs/>
                <w:i/>
                <w:iCs/>
                <w:szCs w:val="18"/>
              </w:rPr>
            </w:pPr>
            <w:r>
              <w:rPr>
                <w:rFonts w:ascii="Verdana" w:hAnsi="Verdana"/>
                <w:bCs/>
                <w:i/>
                <w:iCs/>
                <w:szCs w:val="18"/>
              </w:rPr>
              <w:t>Departamento de Potosí; Sub Agencia Tupiza Av. Santa Cruz Nº 212.</w:t>
            </w:r>
          </w:p>
          <w:p w14:paraId="70AE050D" w14:textId="77777777" w:rsidR="00D55466" w:rsidRDefault="00D55466" w:rsidP="0019659E">
            <w:pPr>
              <w:pStyle w:val="Textoindependiente3"/>
              <w:numPr>
                <w:ilvl w:val="0"/>
                <w:numId w:val="9"/>
              </w:numPr>
              <w:rPr>
                <w:rFonts w:ascii="Verdana" w:hAnsi="Verdana"/>
                <w:bCs/>
                <w:i/>
                <w:iCs/>
                <w:szCs w:val="18"/>
              </w:rPr>
            </w:pPr>
            <w:r>
              <w:rPr>
                <w:rFonts w:ascii="Verdana" w:hAnsi="Verdana"/>
                <w:bCs/>
                <w:i/>
                <w:iCs/>
                <w:szCs w:val="18"/>
              </w:rPr>
              <w:t xml:space="preserve">Departamento de Potosí; Sub Agencia </w:t>
            </w:r>
            <w:proofErr w:type="spellStart"/>
            <w:r>
              <w:rPr>
                <w:rFonts w:ascii="Verdana" w:hAnsi="Verdana"/>
                <w:bCs/>
                <w:i/>
                <w:iCs/>
                <w:szCs w:val="18"/>
              </w:rPr>
              <w:t>Villazón</w:t>
            </w:r>
            <w:proofErr w:type="spellEnd"/>
            <w:r>
              <w:rPr>
                <w:rFonts w:ascii="Verdana" w:hAnsi="Verdana"/>
                <w:bCs/>
                <w:i/>
                <w:iCs/>
                <w:szCs w:val="18"/>
              </w:rPr>
              <w:t xml:space="preserve"> Calle Capitán Cruz Sara Pura N º 128</w:t>
            </w:r>
          </w:p>
          <w:p w14:paraId="6FFC577D" w14:textId="7331BAFD" w:rsidR="00D55466" w:rsidRPr="000E2CA7" w:rsidRDefault="00D55466" w:rsidP="0019659E">
            <w:pPr>
              <w:pStyle w:val="Textoindependiente3"/>
              <w:numPr>
                <w:ilvl w:val="0"/>
                <w:numId w:val="9"/>
              </w:numPr>
              <w:rPr>
                <w:rFonts w:ascii="Verdana" w:hAnsi="Verdana"/>
                <w:bCs/>
                <w:i/>
                <w:iCs/>
                <w:szCs w:val="18"/>
              </w:rPr>
            </w:pPr>
            <w:r w:rsidRPr="00D55466">
              <w:rPr>
                <w:rFonts w:ascii="Verdana" w:hAnsi="Verdana"/>
                <w:bCs/>
                <w:i/>
                <w:iCs/>
                <w:szCs w:val="18"/>
              </w:rPr>
              <w:t xml:space="preserve">Departamento de Potosí; Sub Agencia </w:t>
            </w:r>
            <w:proofErr w:type="spellStart"/>
            <w:r>
              <w:rPr>
                <w:rFonts w:ascii="Verdana" w:hAnsi="Verdana"/>
                <w:bCs/>
                <w:i/>
                <w:iCs/>
                <w:szCs w:val="18"/>
              </w:rPr>
              <w:t>Llallagua</w:t>
            </w:r>
            <w:proofErr w:type="spellEnd"/>
            <w:r>
              <w:rPr>
                <w:rFonts w:ascii="Verdana" w:hAnsi="Verdana"/>
                <w:bCs/>
                <w:i/>
                <w:iCs/>
                <w:szCs w:val="18"/>
              </w:rPr>
              <w:t xml:space="preserve"> Calle </w:t>
            </w:r>
            <w:proofErr w:type="spellStart"/>
            <w:r>
              <w:rPr>
                <w:rFonts w:ascii="Verdana" w:hAnsi="Verdana"/>
                <w:bCs/>
                <w:i/>
                <w:iCs/>
                <w:szCs w:val="18"/>
              </w:rPr>
              <w:t>Catavi</w:t>
            </w:r>
            <w:proofErr w:type="spellEnd"/>
            <w:r>
              <w:rPr>
                <w:rFonts w:ascii="Verdana" w:hAnsi="Verdana"/>
                <w:bCs/>
                <w:i/>
                <w:iCs/>
                <w:szCs w:val="18"/>
              </w:rPr>
              <w:t xml:space="preserve"> entre 12 de </w:t>
            </w:r>
            <w:r w:rsidR="0089783C">
              <w:rPr>
                <w:rFonts w:ascii="Verdana" w:hAnsi="Verdana"/>
                <w:bCs/>
                <w:i/>
                <w:iCs/>
                <w:szCs w:val="18"/>
              </w:rPr>
              <w:t>octubre</w:t>
            </w:r>
            <w:r>
              <w:rPr>
                <w:rFonts w:ascii="Verdana" w:hAnsi="Verdana"/>
                <w:bCs/>
                <w:i/>
                <w:iCs/>
                <w:szCs w:val="18"/>
              </w:rPr>
              <w:t xml:space="preserve"> S/N.</w:t>
            </w: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5A95795" w14:textId="77777777" w:rsidTr="007F053A">
        <w:trPr>
          <w:cantSplit/>
          <w:trHeight w:val="454"/>
        </w:trPr>
        <w:tc>
          <w:tcPr>
            <w:tcW w:w="7306" w:type="dxa"/>
            <w:tcBorders>
              <w:bottom w:val="single" w:sz="4" w:space="0" w:color="auto"/>
            </w:tcBorders>
            <w:shd w:val="clear" w:color="auto" w:fill="DEEAF6" w:themeFill="accent1" w:themeFillTint="33"/>
            <w:vAlign w:val="center"/>
          </w:tcPr>
          <w:p w14:paraId="7171314D" w14:textId="48584317" w:rsidR="009E56FD" w:rsidRPr="009E56FD" w:rsidRDefault="009E56FD" w:rsidP="0019659E">
            <w:pPr>
              <w:pStyle w:val="Textoindependiente3"/>
              <w:ind w:left="14" w:hanging="14"/>
              <w:rPr>
                <w:rFonts w:ascii="Verdana" w:hAnsi="Verdana"/>
                <w:b/>
                <w:bCs/>
                <w:iCs/>
                <w:szCs w:val="18"/>
              </w:rPr>
            </w:pPr>
            <w:r w:rsidRPr="009E56FD">
              <w:rPr>
                <w:rFonts w:ascii="Verdana" w:hAnsi="Verdana"/>
                <w:b/>
                <w:bCs/>
                <w:iCs/>
                <w:szCs w:val="18"/>
              </w:rPr>
              <w:t>D. PRECIO REFERENCIAL</w:t>
            </w:r>
          </w:p>
        </w:tc>
        <w:tc>
          <w:tcPr>
            <w:tcW w:w="3402" w:type="dxa"/>
            <w:tcBorders>
              <w:bottom w:val="single" w:sz="4" w:space="0" w:color="auto"/>
            </w:tcBorders>
            <w:shd w:val="clear" w:color="auto" w:fill="DEEAF6" w:themeFill="accent1" w:themeFillTint="33"/>
            <w:vAlign w:val="center"/>
          </w:tcPr>
          <w:p w14:paraId="1E7D3D67"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74D7507E" w14:textId="77777777" w:rsidTr="007F053A">
        <w:trPr>
          <w:cantSplit/>
          <w:trHeight w:val="454"/>
        </w:trPr>
        <w:tc>
          <w:tcPr>
            <w:tcW w:w="7306" w:type="dxa"/>
            <w:tcBorders>
              <w:bottom w:val="single" w:sz="4" w:space="0" w:color="auto"/>
            </w:tcBorders>
            <w:shd w:val="clear" w:color="auto" w:fill="FFFFFF" w:themeFill="background1"/>
            <w:vAlign w:val="center"/>
          </w:tcPr>
          <w:p w14:paraId="2003C62C" w14:textId="5CD345A1" w:rsidR="009E56FD" w:rsidRPr="000830DE" w:rsidRDefault="009E56FD" w:rsidP="0019659E">
            <w:pPr>
              <w:pStyle w:val="Textoindependiente3"/>
              <w:ind w:left="14" w:hanging="14"/>
              <w:rPr>
                <w:rFonts w:ascii="Verdana" w:hAnsi="Verdana"/>
                <w:bCs/>
                <w:i/>
                <w:iCs/>
                <w:szCs w:val="18"/>
              </w:rPr>
            </w:pPr>
            <w:r>
              <w:rPr>
                <w:rFonts w:ascii="Verdana" w:hAnsi="Verdana"/>
                <w:bCs/>
                <w:i/>
                <w:iCs/>
                <w:szCs w:val="18"/>
              </w:rPr>
              <w:t>El precio referencial será hasta un máximo de Bs. 35.400,00 Treinta y Cinco Mil Cuatrocientos Bolivianos 00/100</w:t>
            </w:r>
          </w:p>
        </w:tc>
        <w:tc>
          <w:tcPr>
            <w:tcW w:w="3402" w:type="dxa"/>
            <w:tcBorders>
              <w:bottom w:val="single" w:sz="4" w:space="0" w:color="auto"/>
            </w:tcBorders>
            <w:shd w:val="clear" w:color="auto" w:fill="FFFFFF" w:themeFill="background1"/>
            <w:vAlign w:val="center"/>
          </w:tcPr>
          <w:p w14:paraId="4BD63C6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7EADF55F" w14:textId="7A70565A" w:rsidR="000E2CA7" w:rsidRPr="000E2CA7" w:rsidRDefault="0089783C" w:rsidP="006307EF">
            <w:pPr>
              <w:pStyle w:val="Textoindependiente3"/>
              <w:rPr>
                <w:rFonts w:ascii="Verdana" w:hAnsi="Verdana"/>
                <w:b/>
                <w:bCs/>
                <w:szCs w:val="18"/>
              </w:rPr>
            </w:pPr>
            <w:r>
              <w:rPr>
                <w:rFonts w:ascii="Verdana" w:hAnsi="Verdana"/>
                <w:b/>
                <w:bCs/>
                <w:szCs w:val="18"/>
              </w:rPr>
              <w:t>E</w:t>
            </w:r>
            <w:r w:rsidR="000E2CA7" w:rsidRPr="000E2CA7">
              <w:rPr>
                <w:rFonts w:ascii="Verdana" w:hAnsi="Verdana"/>
                <w:b/>
                <w:bCs/>
                <w:szCs w:val="18"/>
              </w:rPr>
              <w:t>.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7F053A">
        <w:trPr>
          <w:cantSplit/>
          <w:trHeight w:val="624"/>
        </w:trPr>
        <w:tc>
          <w:tcPr>
            <w:tcW w:w="7306" w:type="dxa"/>
            <w:tcBorders>
              <w:bottom w:val="single" w:sz="4" w:space="0" w:color="auto"/>
            </w:tcBorders>
            <w:vAlign w:val="center"/>
          </w:tcPr>
          <w:p w14:paraId="6FD35755" w14:textId="7200C965"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w:t>
            </w:r>
            <w:r w:rsidR="00D55466">
              <w:rPr>
                <w:rFonts w:ascii="Verdana" w:hAnsi="Verdana"/>
                <w:bCs/>
                <w:i/>
                <w:iCs/>
                <w:szCs w:val="18"/>
              </w:rPr>
              <w:t>1</w:t>
            </w:r>
            <w:r w:rsidRPr="000830DE">
              <w:rPr>
                <w:rFonts w:ascii="Verdana" w:hAnsi="Verdana"/>
                <w:bCs/>
                <w:i/>
                <w:iCs/>
                <w:szCs w:val="18"/>
              </w:rPr>
              <w:t xml:space="preserve">%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7F053A">
        <w:trPr>
          <w:cantSplit/>
          <w:trHeight w:val="397"/>
        </w:trPr>
        <w:tc>
          <w:tcPr>
            <w:tcW w:w="7306" w:type="dxa"/>
            <w:shd w:val="clear" w:color="auto" w:fill="DEEAF6" w:themeFill="accent1" w:themeFillTint="33"/>
            <w:vAlign w:val="center"/>
          </w:tcPr>
          <w:p w14:paraId="59113C18" w14:textId="1A6423DC" w:rsidR="000E2CA7" w:rsidRPr="000E2CA7" w:rsidRDefault="0089783C"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7F053A">
        <w:trPr>
          <w:cantSplit/>
          <w:trHeight w:val="533"/>
        </w:trPr>
        <w:tc>
          <w:tcPr>
            <w:tcW w:w="7306" w:type="dxa"/>
            <w:tcBorders>
              <w:bottom w:val="single" w:sz="4" w:space="0" w:color="auto"/>
            </w:tcBorders>
            <w:vAlign w:val="center"/>
          </w:tcPr>
          <w:p w14:paraId="7CF248A1" w14:textId="46B03960"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 la ENTIDAD.</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7F053A">
        <w:trPr>
          <w:cantSplit/>
          <w:trHeight w:val="397"/>
        </w:trPr>
        <w:tc>
          <w:tcPr>
            <w:tcW w:w="7306" w:type="dxa"/>
            <w:shd w:val="clear" w:color="auto" w:fill="DEEAF6" w:themeFill="accent1" w:themeFillTint="33"/>
            <w:vAlign w:val="center"/>
          </w:tcPr>
          <w:p w14:paraId="72FA0C2C" w14:textId="05665669" w:rsidR="000E2CA7" w:rsidRPr="000E2CA7" w:rsidRDefault="0089783C" w:rsidP="006307EF">
            <w:pPr>
              <w:pStyle w:val="Textoindependiente3"/>
              <w:rPr>
                <w:rFonts w:ascii="Verdana" w:hAnsi="Verdana"/>
                <w:b/>
                <w:bCs/>
                <w:szCs w:val="18"/>
              </w:rPr>
            </w:pPr>
            <w:r>
              <w:rPr>
                <w:rFonts w:ascii="Verdana" w:hAnsi="Verdana"/>
                <w:b/>
                <w:bCs/>
                <w:szCs w:val="18"/>
              </w:rPr>
              <w:t>G</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7F053A">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0AC9BF98" w14:textId="77777777" w:rsidTr="007F053A">
        <w:trPr>
          <w:cantSplit/>
          <w:trHeight w:val="397"/>
        </w:trPr>
        <w:tc>
          <w:tcPr>
            <w:tcW w:w="7306" w:type="dxa"/>
            <w:shd w:val="clear" w:color="auto" w:fill="DEEAF6" w:themeFill="accent1" w:themeFillTint="33"/>
            <w:vAlign w:val="center"/>
          </w:tcPr>
          <w:p w14:paraId="515773F4" w14:textId="2400C4F5" w:rsidR="000830DE" w:rsidRPr="000E2CA7" w:rsidRDefault="0089783C" w:rsidP="007B561C">
            <w:pPr>
              <w:pStyle w:val="Textoindependiente3"/>
              <w:rPr>
                <w:rFonts w:ascii="Verdana" w:hAnsi="Verdana"/>
                <w:b/>
                <w:bCs/>
                <w:szCs w:val="18"/>
              </w:rPr>
            </w:pPr>
            <w:bookmarkStart w:id="1" w:name="_Hlk91497565"/>
            <w:r>
              <w:rPr>
                <w:rFonts w:ascii="Verdana" w:hAnsi="Verdana"/>
                <w:b/>
                <w:bCs/>
                <w:szCs w:val="18"/>
              </w:rPr>
              <w:t>H</w:t>
            </w:r>
            <w:r w:rsidR="000830DE" w:rsidRPr="000E2CA7">
              <w:rPr>
                <w:rFonts w:ascii="Verdana" w:hAnsi="Verdana"/>
                <w:b/>
                <w:bCs/>
                <w:szCs w:val="18"/>
              </w:rPr>
              <w:t xml:space="preserve">. </w:t>
            </w:r>
            <w:r w:rsidR="000C45AD">
              <w:rPr>
                <w:rFonts w:ascii="Verdana" w:hAnsi="Verdana"/>
                <w:b/>
                <w:bCs/>
                <w:szCs w:val="18"/>
              </w:rPr>
              <w:t>PRECIO REFERENCIAL</w:t>
            </w:r>
          </w:p>
        </w:tc>
        <w:tc>
          <w:tcPr>
            <w:tcW w:w="3402" w:type="dxa"/>
            <w:shd w:val="clear" w:color="auto" w:fill="DEEAF6" w:themeFill="accent1" w:themeFillTint="33"/>
            <w:vAlign w:val="center"/>
          </w:tcPr>
          <w:p w14:paraId="230826EB"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54369229" w14:textId="77777777" w:rsidTr="007F053A">
        <w:trPr>
          <w:cantSplit/>
          <w:trHeight w:val="624"/>
        </w:trPr>
        <w:tc>
          <w:tcPr>
            <w:tcW w:w="7306" w:type="dxa"/>
            <w:vAlign w:val="center"/>
          </w:tcPr>
          <w:p w14:paraId="78C7E2DD" w14:textId="71F081ED" w:rsidR="000830DE" w:rsidRPr="000E2CA7" w:rsidRDefault="000C45AD" w:rsidP="007B561C">
            <w:pPr>
              <w:pStyle w:val="Textoindependiente3"/>
              <w:numPr>
                <w:ilvl w:val="3"/>
                <w:numId w:val="0"/>
              </w:numPr>
              <w:rPr>
                <w:rFonts w:ascii="Verdana" w:hAnsi="Verdana"/>
                <w:bCs/>
                <w:szCs w:val="18"/>
              </w:rPr>
            </w:pPr>
            <w:r>
              <w:rPr>
                <w:rFonts w:ascii="Verdana" w:hAnsi="Verdana"/>
                <w:bCs/>
                <w:i/>
                <w:iCs/>
                <w:szCs w:val="18"/>
              </w:rPr>
              <w:t>El precio referencial para el</w:t>
            </w:r>
            <w:r w:rsidR="00615891">
              <w:rPr>
                <w:rFonts w:ascii="Verdana" w:hAnsi="Verdana"/>
                <w:bCs/>
                <w:i/>
                <w:iCs/>
                <w:szCs w:val="18"/>
              </w:rPr>
              <w:t xml:space="preserve"> presente proceso es de Bs.</w:t>
            </w:r>
            <w:r w:rsidR="0089783C">
              <w:rPr>
                <w:rFonts w:ascii="Verdana" w:hAnsi="Verdana"/>
                <w:bCs/>
                <w:i/>
                <w:iCs/>
                <w:szCs w:val="18"/>
              </w:rPr>
              <w:t xml:space="preserve"> 34.800,00</w:t>
            </w:r>
          </w:p>
        </w:tc>
        <w:tc>
          <w:tcPr>
            <w:tcW w:w="3402" w:type="dxa"/>
            <w:vAlign w:val="center"/>
          </w:tcPr>
          <w:p w14:paraId="27571E6A"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bookmarkEnd w:id="1"/>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B668D" w14:textId="77777777" w:rsidR="007C304E" w:rsidRDefault="007C304E">
      <w:r>
        <w:separator/>
      </w:r>
    </w:p>
  </w:endnote>
  <w:endnote w:type="continuationSeparator" w:id="0">
    <w:p w14:paraId="6051C63E" w14:textId="77777777" w:rsidR="007C304E" w:rsidRDefault="007C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7F62A" w14:textId="77777777" w:rsidR="007C304E" w:rsidRDefault="007C304E">
      <w:r>
        <w:separator/>
      </w:r>
    </w:p>
  </w:footnote>
  <w:footnote w:type="continuationSeparator" w:id="0">
    <w:p w14:paraId="40751B57" w14:textId="77777777" w:rsidR="007C304E" w:rsidRDefault="007C3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017C069C"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7325D9"/>
    <w:multiLevelType w:val="hybridMultilevel"/>
    <w:tmpl w:val="B888E12E"/>
    <w:lvl w:ilvl="0" w:tplc="33E646A0">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 w15:restartNumberingAfterBreak="0">
    <w:nsid w:val="3D577756"/>
    <w:multiLevelType w:val="hybridMultilevel"/>
    <w:tmpl w:val="EBD26E7A"/>
    <w:lvl w:ilvl="0" w:tplc="BC0230FE">
      <w:start w:val="7"/>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B46660"/>
    <w:multiLevelType w:val="hybridMultilevel"/>
    <w:tmpl w:val="55669D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77CC2F31"/>
    <w:multiLevelType w:val="hybridMultilevel"/>
    <w:tmpl w:val="06B0C7E0"/>
    <w:lvl w:ilvl="0" w:tplc="BC0230FE">
      <w:start w:val="7"/>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0"/>
  </w:num>
  <w:num w:numId="6">
    <w:abstractNumId w:val="9"/>
  </w:num>
  <w:num w:numId="7">
    <w:abstractNumId w:val="2"/>
  </w:num>
  <w:num w:numId="8">
    <w:abstractNumId w:val="10"/>
  </w:num>
  <w:num w:numId="9">
    <w:abstractNumId w:val="6"/>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830DE"/>
    <w:rsid w:val="00096167"/>
    <w:rsid w:val="000C45AD"/>
    <w:rsid w:val="000C6FA7"/>
    <w:rsid w:val="000E2CA7"/>
    <w:rsid w:val="000F135C"/>
    <w:rsid w:val="00103DF2"/>
    <w:rsid w:val="00165D95"/>
    <w:rsid w:val="00184633"/>
    <w:rsid w:val="001959F2"/>
    <w:rsid w:val="0019659E"/>
    <w:rsid w:val="001F50B0"/>
    <w:rsid w:val="002225FA"/>
    <w:rsid w:val="0026301B"/>
    <w:rsid w:val="00277000"/>
    <w:rsid w:val="002C1DF1"/>
    <w:rsid w:val="002F20CC"/>
    <w:rsid w:val="00392C4D"/>
    <w:rsid w:val="003C1A7F"/>
    <w:rsid w:val="003C5F0F"/>
    <w:rsid w:val="003E154C"/>
    <w:rsid w:val="003F3833"/>
    <w:rsid w:val="00420689"/>
    <w:rsid w:val="004709CF"/>
    <w:rsid w:val="004E0590"/>
    <w:rsid w:val="00503231"/>
    <w:rsid w:val="00510AD3"/>
    <w:rsid w:val="005212B0"/>
    <w:rsid w:val="0054412E"/>
    <w:rsid w:val="00580C1D"/>
    <w:rsid w:val="00592488"/>
    <w:rsid w:val="005C209B"/>
    <w:rsid w:val="005F734C"/>
    <w:rsid w:val="00615891"/>
    <w:rsid w:val="00615A07"/>
    <w:rsid w:val="00625B8D"/>
    <w:rsid w:val="006307EF"/>
    <w:rsid w:val="006476FC"/>
    <w:rsid w:val="00650709"/>
    <w:rsid w:val="00671712"/>
    <w:rsid w:val="006A070C"/>
    <w:rsid w:val="006B488D"/>
    <w:rsid w:val="00715BF0"/>
    <w:rsid w:val="0079624F"/>
    <w:rsid w:val="007C304E"/>
    <w:rsid w:val="007F053A"/>
    <w:rsid w:val="0082350A"/>
    <w:rsid w:val="00852FA4"/>
    <w:rsid w:val="00875A68"/>
    <w:rsid w:val="0089783C"/>
    <w:rsid w:val="008A15B6"/>
    <w:rsid w:val="008C0181"/>
    <w:rsid w:val="008D1D88"/>
    <w:rsid w:val="00905223"/>
    <w:rsid w:val="009216B4"/>
    <w:rsid w:val="009326BF"/>
    <w:rsid w:val="0097736C"/>
    <w:rsid w:val="009961AE"/>
    <w:rsid w:val="009B77E4"/>
    <w:rsid w:val="009D3274"/>
    <w:rsid w:val="009E56FD"/>
    <w:rsid w:val="009E7102"/>
    <w:rsid w:val="009F7764"/>
    <w:rsid w:val="00A14C06"/>
    <w:rsid w:val="00A3121E"/>
    <w:rsid w:val="00A34130"/>
    <w:rsid w:val="00A45175"/>
    <w:rsid w:val="00A468EE"/>
    <w:rsid w:val="00AB5004"/>
    <w:rsid w:val="00B112C8"/>
    <w:rsid w:val="00B363D9"/>
    <w:rsid w:val="00B36767"/>
    <w:rsid w:val="00B52D78"/>
    <w:rsid w:val="00B60767"/>
    <w:rsid w:val="00B730A4"/>
    <w:rsid w:val="00B77574"/>
    <w:rsid w:val="00C02265"/>
    <w:rsid w:val="00C56D0A"/>
    <w:rsid w:val="00C7474E"/>
    <w:rsid w:val="00C83A89"/>
    <w:rsid w:val="00CF071D"/>
    <w:rsid w:val="00D02458"/>
    <w:rsid w:val="00D03B76"/>
    <w:rsid w:val="00D1337A"/>
    <w:rsid w:val="00D44CFC"/>
    <w:rsid w:val="00D55466"/>
    <w:rsid w:val="00D94985"/>
    <w:rsid w:val="00DC02FB"/>
    <w:rsid w:val="00DD6328"/>
    <w:rsid w:val="00E0206C"/>
    <w:rsid w:val="00E16E88"/>
    <w:rsid w:val="00E174A0"/>
    <w:rsid w:val="00E276C8"/>
    <w:rsid w:val="00E45DB6"/>
    <w:rsid w:val="00E52117"/>
    <w:rsid w:val="00E979AA"/>
    <w:rsid w:val="00EA4758"/>
    <w:rsid w:val="00EB7DDB"/>
    <w:rsid w:val="00ED4324"/>
    <w:rsid w:val="00EF2BC7"/>
    <w:rsid w:val="00F87575"/>
    <w:rsid w:val="00F90ACE"/>
    <w:rsid w:val="00FA3397"/>
    <w:rsid w:val="00FA5B80"/>
    <w:rsid w:val="00FB74E7"/>
    <w:rsid w:val="00FB7738"/>
    <w:rsid w:val="00FC2B22"/>
    <w:rsid w:val="00FF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docId w15:val="{62C51B94-0307-4841-BF12-F12CDC41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3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C83A89"/>
  </w:style>
  <w:style w:type="character" w:customStyle="1" w:styleId="Textoindependiente3Car">
    <w:name w:val="Texto independiente 3 Car"/>
    <w:basedOn w:val="Fuentedeprrafopredeter"/>
    <w:link w:val="Textoindependiente3"/>
    <w:rsid w:val="00E16E8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2.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5.xml><?xml version="1.0" encoding="utf-8"?>
<ds:datastoreItem xmlns:ds="http://schemas.openxmlformats.org/officeDocument/2006/customXml" ds:itemID="{06A97CAB-9843-4AE8-AC7E-8BAA4EBA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1312</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OFlores</dc:creator>
  <cp:lastModifiedBy>Juan C. Garron Mamani</cp:lastModifiedBy>
  <cp:revision>4</cp:revision>
  <cp:lastPrinted>2021-12-27T15:42:00Z</cp:lastPrinted>
  <dcterms:created xsi:type="dcterms:W3CDTF">2021-12-27T21:56:00Z</dcterms:created>
  <dcterms:modified xsi:type="dcterms:W3CDTF">2022-01-04T18:19:00Z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