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D03" w:rsidRPr="00650709" w:rsidRDefault="00450D03" w:rsidP="00450D03">
      <w:pPr>
        <w:jc w:val="center"/>
        <w:rPr>
          <w:rFonts w:ascii="Tahoma" w:hAnsi="Tahoma" w:cs="Tahoma"/>
          <w:b/>
          <w:color w:val="000000" w:themeColor="text1"/>
          <w:sz w:val="20"/>
          <w:szCs w:val="20"/>
          <w:u w:val="single"/>
          <w:lang w:val="es-MX"/>
        </w:rPr>
      </w:pPr>
      <w:bookmarkStart w:id="0" w:name="_GoBack"/>
      <w:bookmarkEnd w:id="0"/>
      <w:r w:rsidRPr="00650709">
        <w:rPr>
          <w:rFonts w:ascii="Tahoma" w:hAnsi="Tahoma" w:cs="Tahoma"/>
          <w:b/>
          <w:color w:val="000000" w:themeColor="text1"/>
          <w:sz w:val="20"/>
          <w:szCs w:val="20"/>
          <w:u w:val="single"/>
          <w:lang w:val="es-MX"/>
        </w:rPr>
        <w:t>ESPECIFICACIONES TÉCNICAS</w:t>
      </w:r>
    </w:p>
    <w:p w:rsidR="00450D03" w:rsidRDefault="00450D03" w:rsidP="00450D03">
      <w:pPr>
        <w:jc w:val="center"/>
        <w:rPr>
          <w:rFonts w:ascii="Tahoma" w:hAnsi="Tahoma" w:cs="Tahoma"/>
          <w:b/>
          <w:color w:val="000000" w:themeColor="text1"/>
          <w:sz w:val="20"/>
          <w:szCs w:val="20"/>
          <w:u w:val="single"/>
          <w:lang w:val="es-MX"/>
        </w:rPr>
      </w:pPr>
      <w:r w:rsidRPr="00650709">
        <w:rPr>
          <w:rFonts w:ascii="Tahoma" w:hAnsi="Tahoma" w:cs="Tahoma"/>
          <w:b/>
          <w:color w:val="000000" w:themeColor="text1"/>
          <w:sz w:val="20"/>
          <w:szCs w:val="20"/>
          <w:u w:val="single"/>
          <w:lang w:val="es-MX"/>
        </w:rPr>
        <w:t>PARA CONTRATACIÓN DE</w:t>
      </w:r>
      <w:r>
        <w:rPr>
          <w:rFonts w:ascii="Tahoma" w:hAnsi="Tahoma" w:cs="Tahoma"/>
          <w:b/>
          <w:color w:val="000000" w:themeColor="text1"/>
          <w:sz w:val="20"/>
          <w:szCs w:val="20"/>
          <w:u w:val="single"/>
          <w:lang w:val="es-MX"/>
        </w:rPr>
        <w:t xml:space="preserve">L SERVICIO </w:t>
      </w:r>
      <w:r w:rsidRPr="00623141">
        <w:rPr>
          <w:rFonts w:ascii="Tahoma" w:hAnsi="Tahoma" w:cs="Tahoma"/>
          <w:b/>
          <w:color w:val="000000" w:themeColor="text1"/>
          <w:sz w:val="20"/>
          <w:szCs w:val="20"/>
          <w:u w:val="single"/>
          <w:lang w:val="es-MX"/>
        </w:rPr>
        <w:t>DE DESINFECCIÓN, DESINSECTACIÓN Y DESRATIZACIÓN DE LAS OFICINAS Y ALMACENES DE LA DISTRIBUIDORA DE SUBSIDIOS</w:t>
      </w:r>
    </w:p>
    <w:p w:rsidR="00450D03" w:rsidRDefault="00450D03" w:rsidP="00450D03">
      <w:pPr>
        <w:jc w:val="center"/>
        <w:rPr>
          <w:rFonts w:ascii="Tahoma" w:hAnsi="Tahoma" w:cs="Tahoma"/>
          <w:b/>
          <w:color w:val="000000" w:themeColor="text1"/>
          <w:sz w:val="20"/>
          <w:szCs w:val="20"/>
          <w:u w:val="single"/>
          <w:lang w:val="es-MX"/>
        </w:rPr>
      </w:pPr>
      <w:r w:rsidRPr="00623141">
        <w:rPr>
          <w:rFonts w:ascii="Tahoma" w:hAnsi="Tahoma" w:cs="Tahoma"/>
          <w:b/>
          <w:color w:val="000000" w:themeColor="text1"/>
          <w:sz w:val="20"/>
          <w:szCs w:val="20"/>
          <w:u w:val="single"/>
          <w:lang w:val="es-MX"/>
        </w:rPr>
        <w:t>COBIJA, GESTIÓN 2022</w:t>
      </w:r>
    </w:p>
    <w:p w:rsidR="00450D03" w:rsidRDefault="00450D03" w:rsidP="00450D03"/>
    <w:tbl>
      <w:tblPr>
        <w:tblW w:w="980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8"/>
        <w:gridCol w:w="2853"/>
      </w:tblGrid>
      <w:tr w:rsidR="00450D03" w:rsidRPr="000E2CA7" w:rsidTr="00911574">
        <w:trPr>
          <w:cantSplit/>
          <w:trHeight w:val="70"/>
          <w:tblHeader/>
        </w:trPr>
        <w:tc>
          <w:tcPr>
            <w:tcW w:w="6948" w:type="dxa"/>
            <w:shd w:val="clear" w:color="auto" w:fill="D9D9D9"/>
            <w:vAlign w:val="center"/>
          </w:tcPr>
          <w:p w:rsidR="00450D03" w:rsidRPr="000E2CA7" w:rsidRDefault="00450D03" w:rsidP="00934192">
            <w:pPr>
              <w:pStyle w:val="Textoindependiente3"/>
              <w:ind w:left="-70"/>
              <w:jc w:val="center"/>
              <w:rPr>
                <w:rFonts w:ascii="Verdana" w:hAnsi="Verdana"/>
                <w:b/>
                <w:bCs/>
                <w:szCs w:val="18"/>
              </w:rPr>
            </w:pPr>
            <w:r w:rsidRPr="000E2CA7">
              <w:rPr>
                <w:rFonts w:ascii="Verdana" w:hAnsi="Verdana"/>
                <w:b/>
                <w:bCs/>
                <w:szCs w:val="18"/>
              </w:rPr>
              <w:t>REQUISITOS NECESARIOS DEL SERVICIO Y LAS CONDICIONES COMPLEMENTARIAS</w:t>
            </w:r>
          </w:p>
        </w:tc>
        <w:tc>
          <w:tcPr>
            <w:tcW w:w="2853" w:type="dxa"/>
            <w:shd w:val="clear" w:color="auto" w:fill="D9D9D9"/>
            <w:vAlign w:val="center"/>
          </w:tcPr>
          <w:p w:rsidR="00450D03" w:rsidRPr="000E2CA7" w:rsidRDefault="00450D03" w:rsidP="0093419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Verdana" w:hAnsi="Verdana" w:cs="Arial"/>
                <w:b/>
                <w:bCs/>
                <w:iCs/>
                <w:sz w:val="18"/>
                <w:szCs w:val="18"/>
                <w:lang w:val="es-ES_tradnl"/>
              </w:rPr>
            </w:pPr>
            <w:r w:rsidRPr="000E2CA7">
              <w:rPr>
                <w:rFonts w:ascii="Verdana" w:hAnsi="Verdana" w:cs="Arial"/>
                <w:b/>
                <w:bCs/>
                <w:iCs/>
                <w:sz w:val="18"/>
                <w:szCs w:val="18"/>
                <w:lang w:val="es-ES_tradnl"/>
              </w:rPr>
              <w:t xml:space="preserve">CARACTERÍSTICAS DE </w:t>
            </w:r>
            <w:smartTag w:uri="urn:schemas-microsoft-com:office:smarttags" w:element="PersonName">
              <w:smartTagPr>
                <w:attr w:name="ProductID" w:val="LA PROPUESTA"/>
              </w:smartTagPr>
              <w:r w:rsidRPr="000E2CA7">
                <w:rPr>
                  <w:rFonts w:ascii="Verdana" w:hAnsi="Verdana" w:cs="Arial"/>
                  <w:b/>
                  <w:bCs/>
                  <w:iCs/>
                  <w:sz w:val="18"/>
                  <w:szCs w:val="18"/>
                  <w:lang w:val="es-ES_tradnl"/>
                </w:rPr>
                <w:t>LA PROPUESTA</w:t>
              </w:r>
            </w:smartTag>
          </w:p>
          <w:p w:rsidR="00450D03" w:rsidRPr="000E2CA7" w:rsidRDefault="00450D03" w:rsidP="0093419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Verdana" w:hAnsi="Verdana" w:cs="Arial"/>
                <w:bCs/>
                <w:iCs/>
                <w:sz w:val="18"/>
                <w:szCs w:val="18"/>
                <w:lang w:val="es-ES_tradnl"/>
              </w:rPr>
            </w:pPr>
          </w:p>
        </w:tc>
      </w:tr>
      <w:tr w:rsidR="00450D03" w:rsidRPr="000E2CA7" w:rsidTr="00911574">
        <w:trPr>
          <w:cantSplit/>
          <w:trHeight w:val="397"/>
        </w:trPr>
        <w:tc>
          <w:tcPr>
            <w:tcW w:w="6948" w:type="dxa"/>
            <w:shd w:val="clear" w:color="auto" w:fill="1F4E79" w:themeFill="accent5" w:themeFillShade="80"/>
            <w:vAlign w:val="center"/>
          </w:tcPr>
          <w:p w:rsidR="00450D03" w:rsidRPr="000E2CA7" w:rsidRDefault="00450D03" w:rsidP="00E973A9">
            <w:pPr>
              <w:pStyle w:val="Textoindependiente3"/>
              <w:ind w:left="290" w:hanging="290"/>
              <w:rPr>
                <w:rFonts w:ascii="Verdana" w:hAnsi="Verdana"/>
                <w:b/>
                <w:bCs/>
                <w:i/>
                <w:iCs/>
                <w:color w:val="FFFFFF"/>
                <w:szCs w:val="18"/>
              </w:rPr>
            </w:pPr>
            <w:r w:rsidRPr="000E2CA7">
              <w:rPr>
                <w:rFonts w:ascii="Verdana" w:hAnsi="Verdana"/>
                <w:b/>
                <w:bCs/>
                <w:color w:val="FFFFFF"/>
                <w:szCs w:val="18"/>
              </w:rPr>
              <w:t>I. DETALLE DEL SERVICIO</w:t>
            </w:r>
          </w:p>
        </w:tc>
        <w:tc>
          <w:tcPr>
            <w:tcW w:w="2853" w:type="dxa"/>
            <w:shd w:val="clear" w:color="auto" w:fill="1F4E79" w:themeFill="accent5" w:themeFillShade="80"/>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450D03" w:rsidRPr="000E2CA7" w:rsidTr="00911574">
        <w:trPr>
          <w:cantSplit/>
          <w:trHeight w:val="669"/>
        </w:trPr>
        <w:tc>
          <w:tcPr>
            <w:tcW w:w="6948" w:type="dxa"/>
            <w:shd w:val="clear" w:color="auto" w:fill="auto"/>
            <w:vAlign w:val="center"/>
          </w:tcPr>
          <w:p w:rsidR="00450D03" w:rsidRPr="000E2CA7" w:rsidRDefault="00450D03" w:rsidP="00E973A9">
            <w:pPr>
              <w:pStyle w:val="Textoindependiente3"/>
              <w:jc w:val="center"/>
              <w:rPr>
                <w:rFonts w:ascii="Verdana" w:hAnsi="Verdana"/>
                <w:b/>
                <w:bCs/>
                <w:color w:val="FFFFFF"/>
                <w:szCs w:val="18"/>
              </w:rPr>
            </w:pPr>
            <w:r w:rsidRPr="00B973F0">
              <w:rPr>
                <w:rFonts w:ascii="Verdana" w:hAnsi="Verdana"/>
                <w:bCs/>
                <w:i/>
                <w:iCs/>
                <w:szCs w:val="18"/>
              </w:rPr>
              <w:t>SERVICIO DE DESINFECCIÓN, DESINSECTACIÓN Y DESRATIZACIÓN DE LAS OFICINAS Y ALMACENES DE LA DISTRIBUIDORA DE SUBSIDIOS COBIJA, GESTIÓN 2022</w:t>
            </w:r>
          </w:p>
        </w:tc>
        <w:tc>
          <w:tcPr>
            <w:tcW w:w="2853" w:type="dxa"/>
            <w:shd w:val="clear" w:color="auto" w:fill="auto"/>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450D03" w:rsidRPr="000E2CA7" w:rsidTr="00911574">
        <w:trPr>
          <w:cantSplit/>
          <w:trHeight w:val="397"/>
        </w:trPr>
        <w:tc>
          <w:tcPr>
            <w:tcW w:w="6948" w:type="dxa"/>
            <w:shd w:val="clear" w:color="auto" w:fill="1F4E79" w:themeFill="accent5" w:themeFillShade="80"/>
            <w:vAlign w:val="center"/>
          </w:tcPr>
          <w:p w:rsidR="00450D03" w:rsidRPr="000E2CA7" w:rsidRDefault="00450D03" w:rsidP="00E973A9">
            <w:pPr>
              <w:pStyle w:val="Textoindependiente3"/>
              <w:ind w:left="290" w:hanging="290"/>
              <w:rPr>
                <w:rFonts w:ascii="Verdana" w:hAnsi="Verdana"/>
                <w:b/>
                <w:bCs/>
                <w:i/>
                <w:iCs/>
                <w:color w:val="FFFFFF"/>
                <w:szCs w:val="18"/>
              </w:rPr>
            </w:pPr>
            <w:r w:rsidRPr="000E2CA7">
              <w:rPr>
                <w:rFonts w:ascii="Verdana" w:hAnsi="Verdana"/>
                <w:b/>
                <w:bCs/>
                <w:color w:val="FFFFFF"/>
                <w:szCs w:val="18"/>
                <w:lang w:val="es-ES_tradnl"/>
              </w:rPr>
              <w:t>I</w:t>
            </w:r>
            <w:r w:rsidRPr="000E2CA7">
              <w:rPr>
                <w:rFonts w:ascii="Verdana" w:hAnsi="Verdana"/>
                <w:b/>
                <w:bCs/>
                <w:color w:val="FFFFFF"/>
                <w:szCs w:val="18"/>
              </w:rPr>
              <w:t>I. CARACTERÍSTICAS GENERALES DEL SERVICIO</w:t>
            </w:r>
          </w:p>
        </w:tc>
        <w:tc>
          <w:tcPr>
            <w:tcW w:w="2853" w:type="dxa"/>
            <w:shd w:val="clear" w:color="auto" w:fill="1F4E79" w:themeFill="accent5" w:themeFillShade="80"/>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450D03" w:rsidRPr="000E2CA7" w:rsidTr="00911574">
        <w:trPr>
          <w:cantSplit/>
          <w:trHeight w:val="771"/>
        </w:trPr>
        <w:tc>
          <w:tcPr>
            <w:tcW w:w="6948" w:type="dxa"/>
            <w:shd w:val="clear" w:color="auto" w:fill="D9E2F3" w:themeFill="accent1" w:themeFillTint="33"/>
            <w:vAlign w:val="center"/>
          </w:tcPr>
          <w:p w:rsidR="00450D03" w:rsidRPr="000E2CA7" w:rsidRDefault="00450D03" w:rsidP="00E973A9">
            <w:pPr>
              <w:pStyle w:val="Textoindependiente3"/>
              <w:ind w:left="290" w:hanging="290"/>
              <w:rPr>
                <w:rFonts w:ascii="Verdana" w:hAnsi="Verdana"/>
                <w:b/>
                <w:bCs/>
                <w:szCs w:val="18"/>
              </w:rPr>
            </w:pPr>
            <w:r w:rsidRPr="000E2CA7">
              <w:rPr>
                <w:rFonts w:ascii="Verdana" w:hAnsi="Verdana"/>
                <w:b/>
                <w:bCs/>
                <w:szCs w:val="18"/>
              </w:rPr>
              <w:t>A. REQUISITOS DEL SERVICIO</w:t>
            </w:r>
          </w:p>
        </w:tc>
        <w:tc>
          <w:tcPr>
            <w:tcW w:w="2853" w:type="dxa"/>
            <w:shd w:val="clear" w:color="auto" w:fill="D9E2F3" w:themeFill="accent1" w:themeFillTint="33"/>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911574">
        <w:trPr>
          <w:cantSplit/>
          <w:trHeight w:val="397"/>
        </w:trPr>
        <w:tc>
          <w:tcPr>
            <w:tcW w:w="6948" w:type="dxa"/>
            <w:vAlign w:val="center"/>
          </w:tcPr>
          <w:p w:rsidR="00450D03" w:rsidRPr="000E2CA7" w:rsidRDefault="00450D03" w:rsidP="00E973A9">
            <w:pPr>
              <w:pStyle w:val="Textoindependiente3"/>
              <w:rPr>
                <w:rFonts w:ascii="Verdana" w:hAnsi="Verdana"/>
                <w:szCs w:val="18"/>
              </w:rPr>
            </w:pPr>
            <w:r w:rsidRPr="000E2CA7">
              <w:rPr>
                <w:rFonts w:ascii="Verdana" w:hAnsi="Verdana"/>
                <w:b/>
                <w:szCs w:val="18"/>
              </w:rPr>
              <w:t>Requisito 1:</w:t>
            </w:r>
            <w:r w:rsidRPr="000E2CA7">
              <w:rPr>
                <w:rFonts w:ascii="Verdana" w:hAnsi="Verdana"/>
                <w:szCs w:val="18"/>
              </w:rPr>
              <w:t xml:space="preserve"> </w:t>
            </w:r>
            <w:r>
              <w:rPr>
                <w:rFonts w:ascii="Verdana" w:hAnsi="Verdana"/>
                <w:i/>
                <w:iCs/>
                <w:szCs w:val="18"/>
              </w:rPr>
              <w:t>El proponente debe contar con Licencia de Funcionamiento.</w:t>
            </w:r>
          </w:p>
        </w:tc>
        <w:tc>
          <w:tcPr>
            <w:tcW w:w="2853" w:type="dxa"/>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911574">
        <w:trPr>
          <w:cantSplit/>
          <w:trHeight w:val="397"/>
        </w:trPr>
        <w:tc>
          <w:tcPr>
            <w:tcW w:w="6948" w:type="dxa"/>
            <w:vAlign w:val="center"/>
          </w:tcPr>
          <w:p w:rsidR="00450D03" w:rsidRPr="006A070C" w:rsidRDefault="00450D03" w:rsidP="00E973A9">
            <w:pPr>
              <w:pStyle w:val="Textoindependiente3"/>
              <w:rPr>
                <w:rFonts w:ascii="Verdana" w:hAnsi="Verdana"/>
                <w:i/>
                <w:iCs/>
                <w:szCs w:val="18"/>
              </w:rPr>
            </w:pPr>
            <w:r w:rsidRPr="000E2CA7">
              <w:rPr>
                <w:rFonts w:ascii="Verdana" w:hAnsi="Verdana"/>
                <w:b/>
                <w:szCs w:val="18"/>
              </w:rPr>
              <w:t>Requisito 2:</w:t>
            </w:r>
            <w:r>
              <w:rPr>
                <w:rFonts w:ascii="Verdana" w:hAnsi="Verdana"/>
                <w:szCs w:val="18"/>
              </w:rPr>
              <w:t xml:space="preserve"> </w:t>
            </w:r>
            <w:r>
              <w:rPr>
                <w:rFonts w:ascii="Verdana" w:hAnsi="Verdana"/>
                <w:bCs/>
                <w:i/>
                <w:iCs/>
                <w:szCs w:val="18"/>
              </w:rPr>
              <w:t>Los productos a utilizar no deben ser contaminantes o nocivos para la salud del ser humano, deben ser biodegradables y garantizar la inocuidad de los productos y alimentos que son almacenados en la Distribuidora de Subsidios COBIJA.</w:t>
            </w:r>
          </w:p>
        </w:tc>
        <w:tc>
          <w:tcPr>
            <w:tcW w:w="2853" w:type="dxa"/>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911574">
        <w:trPr>
          <w:cantSplit/>
          <w:trHeight w:val="397"/>
        </w:trPr>
        <w:tc>
          <w:tcPr>
            <w:tcW w:w="6948" w:type="dxa"/>
            <w:vAlign w:val="center"/>
          </w:tcPr>
          <w:p w:rsidR="00450D03" w:rsidRPr="000E2CA7" w:rsidRDefault="00450D03" w:rsidP="00E973A9">
            <w:pPr>
              <w:pStyle w:val="Textoindependiente3"/>
              <w:rPr>
                <w:rFonts w:ascii="Verdana" w:hAnsi="Verdana"/>
                <w:szCs w:val="18"/>
              </w:rPr>
            </w:pPr>
            <w:r w:rsidRPr="000E2CA7">
              <w:rPr>
                <w:rFonts w:ascii="Verdana" w:hAnsi="Verdana"/>
                <w:b/>
                <w:szCs w:val="18"/>
              </w:rPr>
              <w:t>Requisito 3:</w:t>
            </w:r>
            <w:r w:rsidRPr="000E2CA7">
              <w:rPr>
                <w:rFonts w:ascii="Verdana" w:hAnsi="Verdana"/>
                <w:szCs w:val="18"/>
              </w:rPr>
              <w:t xml:space="preserve"> </w:t>
            </w:r>
            <w:r>
              <w:rPr>
                <w:rFonts w:ascii="Verdana" w:hAnsi="Verdana"/>
                <w:bCs/>
                <w:i/>
                <w:iCs/>
                <w:szCs w:val="18"/>
              </w:rPr>
              <w:t>Se debe emitir el certificado del Control contra plagas, así como las actas de trabajo correspondientes con los detalles de los tratamientos efectuados.</w:t>
            </w:r>
          </w:p>
        </w:tc>
        <w:tc>
          <w:tcPr>
            <w:tcW w:w="2853" w:type="dxa"/>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911574">
        <w:trPr>
          <w:cantSplit/>
          <w:trHeight w:val="397"/>
        </w:trPr>
        <w:tc>
          <w:tcPr>
            <w:tcW w:w="6948" w:type="dxa"/>
            <w:tcBorders>
              <w:bottom w:val="single" w:sz="4" w:space="0" w:color="auto"/>
            </w:tcBorders>
            <w:vAlign w:val="center"/>
          </w:tcPr>
          <w:p w:rsidR="00450D03" w:rsidRPr="006A070C" w:rsidRDefault="00450D03" w:rsidP="00E973A9">
            <w:pPr>
              <w:pStyle w:val="Textoindependiente3"/>
              <w:rPr>
                <w:rFonts w:ascii="Verdana" w:hAnsi="Verdana"/>
                <w:bCs/>
                <w:i/>
                <w:iCs/>
                <w:szCs w:val="18"/>
              </w:rPr>
            </w:pPr>
            <w:r w:rsidRPr="000E2CA7">
              <w:rPr>
                <w:rFonts w:ascii="Verdana" w:hAnsi="Verdana"/>
                <w:b/>
                <w:szCs w:val="18"/>
              </w:rPr>
              <w:t xml:space="preserve">Requisito </w:t>
            </w:r>
            <w:r>
              <w:rPr>
                <w:rFonts w:ascii="Verdana" w:hAnsi="Verdana"/>
                <w:b/>
                <w:szCs w:val="18"/>
              </w:rPr>
              <w:t xml:space="preserve">4: </w:t>
            </w:r>
            <w:r>
              <w:rPr>
                <w:rFonts w:ascii="Verdana" w:hAnsi="Verdana"/>
                <w:bCs/>
                <w:i/>
                <w:iCs/>
                <w:szCs w:val="18"/>
              </w:rPr>
              <w:t>Desinfección: Se debe realizar la fumigación de ambientes internos para el control de micro organismo contaminantes patógenos, que se realizará en almacenes, depósitos, pasillos, vías de comunicación interna y otras áreas dentro de los predios de la distribuidora de subsidios.</w:t>
            </w:r>
          </w:p>
        </w:tc>
        <w:tc>
          <w:tcPr>
            <w:tcW w:w="2853" w:type="dxa"/>
            <w:tcBorders>
              <w:bottom w:val="single" w:sz="4" w:space="0" w:color="auto"/>
            </w:tcBorders>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911574">
        <w:trPr>
          <w:cantSplit/>
          <w:trHeight w:val="397"/>
        </w:trPr>
        <w:tc>
          <w:tcPr>
            <w:tcW w:w="6948" w:type="dxa"/>
            <w:tcBorders>
              <w:bottom w:val="single" w:sz="4" w:space="0" w:color="auto"/>
            </w:tcBorders>
            <w:vAlign w:val="center"/>
          </w:tcPr>
          <w:p w:rsidR="00737AE7" w:rsidRDefault="00450D03" w:rsidP="00E973A9">
            <w:pPr>
              <w:pStyle w:val="Textoindependiente3"/>
              <w:rPr>
                <w:rFonts w:ascii="Verdana" w:hAnsi="Verdana"/>
                <w:bCs/>
                <w:i/>
                <w:iCs/>
                <w:szCs w:val="18"/>
              </w:rPr>
            </w:pPr>
            <w:r w:rsidRPr="000E2CA7">
              <w:rPr>
                <w:rFonts w:ascii="Verdana" w:hAnsi="Verdana"/>
                <w:b/>
                <w:szCs w:val="18"/>
              </w:rPr>
              <w:lastRenderedPageBreak/>
              <w:t xml:space="preserve">Requisito </w:t>
            </w:r>
            <w:r>
              <w:rPr>
                <w:rFonts w:ascii="Verdana" w:hAnsi="Verdana"/>
                <w:b/>
                <w:szCs w:val="18"/>
              </w:rPr>
              <w:t>5:</w:t>
            </w:r>
            <w:r>
              <w:rPr>
                <w:rFonts w:ascii="Verdana" w:hAnsi="Verdana"/>
                <w:bCs/>
                <w:szCs w:val="18"/>
              </w:rPr>
              <w:t xml:space="preserve"> </w:t>
            </w:r>
            <w:proofErr w:type="spellStart"/>
            <w:r>
              <w:rPr>
                <w:rFonts w:ascii="Verdana" w:hAnsi="Verdana"/>
                <w:bCs/>
                <w:i/>
                <w:iCs/>
                <w:szCs w:val="18"/>
              </w:rPr>
              <w:t>Desinfestación</w:t>
            </w:r>
            <w:proofErr w:type="spellEnd"/>
            <w:r>
              <w:rPr>
                <w:rFonts w:ascii="Verdana" w:hAnsi="Verdana"/>
                <w:bCs/>
                <w:i/>
                <w:iCs/>
                <w:szCs w:val="18"/>
              </w:rPr>
              <w:t>:</w:t>
            </w:r>
            <w:r w:rsidR="00617F0C">
              <w:rPr>
                <w:rFonts w:ascii="Verdana" w:hAnsi="Verdana"/>
                <w:bCs/>
                <w:i/>
                <w:iCs/>
                <w:szCs w:val="18"/>
              </w:rPr>
              <w:t xml:space="preserve">   Se debe realizar la fumigación de ambientes para control de insectos voladores y rastreros.</w:t>
            </w:r>
          </w:p>
          <w:p w:rsidR="00737AE7" w:rsidRDefault="00737AE7" w:rsidP="00617F0C">
            <w:pPr>
              <w:pStyle w:val="Textoindependiente3"/>
              <w:jc w:val="left"/>
              <w:rPr>
                <w:rFonts w:ascii="Verdana" w:hAnsi="Verdana"/>
                <w:bCs/>
                <w:i/>
                <w:iCs/>
                <w:szCs w:val="18"/>
              </w:rPr>
            </w:pPr>
            <w:r>
              <w:rPr>
                <w:rFonts w:ascii="Verdana" w:hAnsi="Verdana"/>
                <w:bCs/>
                <w:i/>
                <w:iCs/>
                <w:szCs w:val="18"/>
              </w:rPr>
              <w:t xml:space="preserve">- Un </w:t>
            </w:r>
            <w:r w:rsidR="00617F0C">
              <w:rPr>
                <w:rFonts w:ascii="Verdana" w:hAnsi="Verdana"/>
                <w:bCs/>
                <w:i/>
                <w:iCs/>
                <w:szCs w:val="18"/>
              </w:rPr>
              <w:t>ambiente</w:t>
            </w:r>
            <w:r>
              <w:rPr>
                <w:rFonts w:ascii="Verdana" w:hAnsi="Verdana"/>
                <w:bCs/>
                <w:i/>
                <w:iCs/>
                <w:szCs w:val="18"/>
              </w:rPr>
              <w:t xml:space="preserve"> de aprox. 180 mts2 y altura aprox. 6 </w:t>
            </w:r>
            <w:proofErr w:type="spellStart"/>
            <w:r>
              <w:rPr>
                <w:rFonts w:ascii="Verdana" w:hAnsi="Verdana"/>
                <w:bCs/>
                <w:i/>
                <w:iCs/>
                <w:szCs w:val="18"/>
              </w:rPr>
              <w:t>mts</w:t>
            </w:r>
            <w:proofErr w:type="spellEnd"/>
            <w:r>
              <w:rPr>
                <w:rFonts w:ascii="Verdana" w:hAnsi="Verdana"/>
                <w:bCs/>
                <w:i/>
                <w:iCs/>
                <w:szCs w:val="18"/>
              </w:rPr>
              <w:t>.</w:t>
            </w:r>
            <w:r w:rsidR="00617F0C">
              <w:rPr>
                <w:rFonts w:ascii="Verdana" w:hAnsi="Verdana"/>
                <w:bCs/>
                <w:i/>
                <w:iCs/>
                <w:szCs w:val="18"/>
              </w:rPr>
              <w:t xml:space="preserve"> para almacenes de productos</w:t>
            </w:r>
            <w:r>
              <w:rPr>
                <w:rFonts w:ascii="Verdana" w:hAnsi="Verdana"/>
                <w:bCs/>
                <w:i/>
                <w:iCs/>
                <w:szCs w:val="18"/>
              </w:rPr>
              <w:t>.</w:t>
            </w:r>
          </w:p>
          <w:p w:rsidR="003E1092" w:rsidRDefault="00737AE7" w:rsidP="00617F0C">
            <w:pPr>
              <w:pStyle w:val="Textoindependiente3"/>
              <w:jc w:val="left"/>
              <w:rPr>
                <w:rFonts w:ascii="Verdana" w:hAnsi="Verdana"/>
                <w:bCs/>
                <w:i/>
                <w:iCs/>
                <w:szCs w:val="18"/>
              </w:rPr>
            </w:pPr>
            <w:r>
              <w:rPr>
                <w:rFonts w:ascii="Verdana" w:hAnsi="Verdana"/>
                <w:bCs/>
                <w:i/>
                <w:iCs/>
                <w:szCs w:val="18"/>
              </w:rPr>
              <w:t xml:space="preserve">-un </w:t>
            </w:r>
            <w:r w:rsidR="00617F0C">
              <w:rPr>
                <w:rFonts w:ascii="Verdana" w:hAnsi="Verdana"/>
                <w:bCs/>
                <w:i/>
                <w:iCs/>
                <w:szCs w:val="18"/>
              </w:rPr>
              <w:t>ambiente de aprox. 75 mts.2 para oficina</w:t>
            </w:r>
            <w:r w:rsidR="003E1092">
              <w:rPr>
                <w:rFonts w:ascii="Verdana" w:hAnsi="Verdana"/>
                <w:bCs/>
                <w:i/>
                <w:iCs/>
                <w:szCs w:val="18"/>
              </w:rPr>
              <w:t xml:space="preserve">, sala de espera </w:t>
            </w:r>
            <w:r w:rsidR="00617F0C">
              <w:rPr>
                <w:rFonts w:ascii="Verdana" w:hAnsi="Verdana"/>
                <w:bCs/>
                <w:i/>
                <w:iCs/>
                <w:szCs w:val="18"/>
              </w:rPr>
              <w:t xml:space="preserve">o </w:t>
            </w:r>
            <w:proofErr w:type="spellStart"/>
            <w:r w:rsidR="00617F0C">
              <w:rPr>
                <w:rFonts w:ascii="Verdana" w:hAnsi="Verdana"/>
                <w:bCs/>
                <w:i/>
                <w:iCs/>
                <w:szCs w:val="18"/>
              </w:rPr>
              <w:t>almacen</w:t>
            </w:r>
            <w:proofErr w:type="spellEnd"/>
            <w:r w:rsidR="00617F0C">
              <w:rPr>
                <w:rFonts w:ascii="Verdana" w:hAnsi="Verdana"/>
                <w:bCs/>
                <w:i/>
                <w:iCs/>
                <w:szCs w:val="18"/>
              </w:rPr>
              <w:t xml:space="preserve"> de producto.</w:t>
            </w:r>
          </w:p>
          <w:p w:rsidR="003E1092" w:rsidRDefault="003E1092" w:rsidP="00617F0C">
            <w:pPr>
              <w:pStyle w:val="Textoindependiente3"/>
              <w:jc w:val="left"/>
              <w:rPr>
                <w:rFonts w:ascii="Verdana" w:hAnsi="Verdana"/>
                <w:bCs/>
                <w:i/>
                <w:iCs/>
                <w:szCs w:val="18"/>
              </w:rPr>
            </w:pPr>
            <w:r>
              <w:rPr>
                <w:rFonts w:ascii="Verdana" w:hAnsi="Verdana"/>
                <w:bCs/>
                <w:i/>
                <w:iCs/>
                <w:szCs w:val="18"/>
              </w:rPr>
              <w:t xml:space="preserve">-Un ambiente de aprox.24 </w:t>
            </w:r>
            <w:proofErr w:type="spellStart"/>
            <w:r>
              <w:rPr>
                <w:rFonts w:ascii="Verdana" w:hAnsi="Verdana"/>
                <w:bCs/>
                <w:i/>
                <w:iCs/>
                <w:szCs w:val="18"/>
              </w:rPr>
              <w:t>mts</w:t>
            </w:r>
            <w:proofErr w:type="spellEnd"/>
            <w:r>
              <w:rPr>
                <w:rFonts w:ascii="Verdana" w:hAnsi="Verdana"/>
                <w:bCs/>
                <w:i/>
                <w:iCs/>
                <w:szCs w:val="18"/>
              </w:rPr>
              <w:t xml:space="preserve"> 2 para oficina o </w:t>
            </w:r>
            <w:r w:rsidR="00617F0C">
              <w:rPr>
                <w:rFonts w:ascii="Verdana" w:hAnsi="Verdana"/>
                <w:bCs/>
                <w:i/>
                <w:iCs/>
                <w:szCs w:val="18"/>
              </w:rPr>
              <w:t>almacén</w:t>
            </w:r>
            <w:r>
              <w:rPr>
                <w:rFonts w:ascii="Verdana" w:hAnsi="Verdana"/>
                <w:bCs/>
                <w:i/>
                <w:iCs/>
                <w:szCs w:val="18"/>
              </w:rPr>
              <w:t xml:space="preserve"> de productos </w:t>
            </w:r>
          </w:p>
          <w:p w:rsidR="003E1092" w:rsidRDefault="003E1092" w:rsidP="00617F0C">
            <w:pPr>
              <w:pStyle w:val="Textoindependiente3"/>
              <w:jc w:val="left"/>
              <w:rPr>
                <w:rFonts w:ascii="Verdana" w:hAnsi="Verdana"/>
                <w:bCs/>
                <w:i/>
                <w:iCs/>
                <w:szCs w:val="18"/>
              </w:rPr>
            </w:pPr>
            <w:r>
              <w:rPr>
                <w:rFonts w:ascii="Verdana" w:hAnsi="Verdana"/>
                <w:bCs/>
                <w:i/>
                <w:iCs/>
                <w:szCs w:val="18"/>
              </w:rPr>
              <w:t xml:space="preserve">-Dos ambientes de aprox. 4mts2 para vestidor </w:t>
            </w:r>
            <w:r w:rsidR="00617F0C">
              <w:rPr>
                <w:rFonts w:ascii="Verdana" w:hAnsi="Verdana"/>
                <w:bCs/>
                <w:i/>
                <w:iCs/>
                <w:szCs w:val="18"/>
              </w:rPr>
              <w:t>o de acuerdo a lo que necesitan.</w:t>
            </w:r>
          </w:p>
          <w:p w:rsidR="00450D03" w:rsidRPr="00103DF2" w:rsidRDefault="003E1092" w:rsidP="00617F0C">
            <w:pPr>
              <w:pStyle w:val="Textoindependiente3"/>
              <w:jc w:val="left"/>
              <w:rPr>
                <w:rFonts w:ascii="Verdana" w:hAnsi="Verdana"/>
                <w:bCs/>
                <w:i/>
                <w:iCs/>
                <w:szCs w:val="18"/>
              </w:rPr>
            </w:pPr>
            <w:r>
              <w:rPr>
                <w:rFonts w:ascii="Verdana" w:hAnsi="Verdana"/>
                <w:bCs/>
                <w:i/>
                <w:iCs/>
                <w:szCs w:val="18"/>
              </w:rPr>
              <w:t>-Dos baños</w:t>
            </w:r>
            <w:r w:rsidR="00617F0C">
              <w:rPr>
                <w:rFonts w:ascii="Verdana" w:hAnsi="Verdana"/>
                <w:bCs/>
                <w:i/>
                <w:iCs/>
                <w:szCs w:val="18"/>
              </w:rPr>
              <w:t xml:space="preserve"> en la parte trasera también tiene un amplio espacio con cubierta de aprox.30mts2 para estacionamiento, garaje y patio amplio.  </w:t>
            </w:r>
            <w:r w:rsidR="00450D03">
              <w:rPr>
                <w:rFonts w:ascii="Verdana" w:hAnsi="Verdana"/>
                <w:bCs/>
                <w:i/>
                <w:iCs/>
                <w:szCs w:val="18"/>
              </w:rPr>
              <w:t xml:space="preserve"> Tratamiento que se realiza en el perímetro externo de los almacenes, perímetro interno de las paredes circundantes, áreas de almacenamiento de basura y desechos.</w:t>
            </w:r>
          </w:p>
        </w:tc>
        <w:tc>
          <w:tcPr>
            <w:tcW w:w="2853" w:type="dxa"/>
            <w:tcBorders>
              <w:bottom w:val="single" w:sz="4" w:space="0" w:color="auto"/>
            </w:tcBorders>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911574">
        <w:trPr>
          <w:cantSplit/>
          <w:trHeight w:val="397"/>
        </w:trPr>
        <w:tc>
          <w:tcPr>
            <w:tcW w:w="6948" w:type="dxa"/>
            <w:tcBorders>
              <w:bottom w:val="single" w:sz="4" w:space="0" w:color="auto"/>
            </w:tcBorders>
            <w:vAlign w:val="center"/>
          </w:tcPr>
          <w:p w:rsidR="00450D03" w:rsidRDefault="00450D03" w:rsidP="00E973A9">
            <w:pPr>
              <w:pStyle w:val="Textoindependiente3"/>
              <w:rPr>
                <w:rFonts w:ascii="Verdana" w:hAnsi="Verdana"/>
                <w:b/>
                <w:szCs w:val="18"/>
              </w:rPr>
            </w:pPr>
            <w:r w:rsidRPr="000E2CA7">
              <w:rPr>
                <w:rFonts w:ascii="Verdana" w:hAnsi="Verdana"/>
                <w:b/>
                <w:szCs w:val="18"/>
              </w:rPr>
              <w:t xml:space="preserve">Requisito </w:t>
            </w:r>
            <w:r>
              <w:rPr>
                <w:rFonts w:ascii="Verdana" w:hAnsi="Verdana"/>
                <w:b/>
                <w:szCs w:val="18"/>
              </w:rPr>
              <w:t>6:</w:t>
            </w:r>
            <w:r>
              <w:rPr>
                <w:rFonts w:ascii="Verdana" w:hAnsi="Verdana"/>
                <w:bCs/>
                <w:szCs w:val="18"/>
              </w:rPr>
              <w:t xml:space="preserve"> </w:t>
            </w:r>
            <w:r>
              <w:rPr>
                <w:rFonts w:ascii="Verdana" w:hAnsi="Verdana"/>
                <w:bCs/>
                <w:i/>
                <w:iCs/>
                <w:szCs w:val="18"/>
              </w:rPr>
              <w:t>Desratización: Se debe realizar el control de roedores mediante la colocación de cebos granulados, parafinados u otros que sean efectivos para la ingesta voluntaria, así como su respectiva señalización. Tratamiento que se realizará en áreas internas de los almacenes, área externa de los almacenes, área de almacenamiento de basura y desechos.</w:t>
            </w:r>
          </w:p>
        </w:tc>
        <w:tc>
          <w:tcPr>
            <w:tcW w:w="2853" w:type="dxa"/>
            <w:tcBorders>
              <w:bottom w:val="single" w:sz="4" w:space="0" w:color="auto"/>
            </w:tcBorders>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bl>
    <w:p w:rsidR="00450D03" w:rsidRDefault="00450D03"/>
    <w:p w:rsidR="00450D03" w:rsidRDefault="00450D03"/>
    <w:tbl>
      <w:tblPr>
        <w:tblW w:w="96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6"/>
        <w:gridCol w:w="2335"/>
      </w:tblGrid>
      <w:tr w:rsidR="00450D03" w:rsidRPr="000E2CA7" w:rsidTr="00450D03">
        <w:trPr>
          <w:cantSplit/>
          <w:trHeight w:val="397"/>
        </w:trPr>
        <w:tc>
          <w:tcPr>
            <w:tcW w:w="7306" w:type="dxa"/>
            <w:tcBorders>
              <w:bottom w:val="single" w:sz="4" w:space="0" w:color="auto"/>
            </w:tcBorders>
            <w:shd w:val="clear" w:color="auto" w:fill="D9E2F3" w:themeFill="accent1" w:themeFillTint="33"/>
            <w:vAlign w:val="center"/>
          </w:tcPr>
          <w:p w:rsidR="00450D03" w:rsidRPr="000E2CA7" w:rsidRDefault="00450D03" w:rsidP="00450D03">
            <w:pPr>
              <w:pStyle w:val="Textoindependiente3"/>
              <w:ind w:left="290" w:hanging="290"/>
              <w:jc w:val="left"/>
              <w:rPr>
                <w:rFonts w:ascii="Verdana" w:hAnsi="Verdana"/>
                <w:b/>
                <w:bCs/>
                <w:szCs w:val="18"/>
              </w:rPr>
            </w:pPr>
            <w:r w:rsidRPr="000E2CA7">
              <w:rPr>
                <w:rFonts w:ascii="Verdana" w:hAnsi="Verdana"/>
                <w:b/>
                <w:bCs/>
                <w:szCs w:val="18"/>
              </w:rPr>
              <w:t>B. EQUIPO MÍNIMO</w:t>
            </w:r>
          </w:p>
        </w:tc>
        <w:tc>
          <w:tcPr>
            <w:tcW w:w="2335" w:type="dxa"/>
            <w:tcBorders>
              <w:bottom w:val="single" w:sz="4" w:space="0" w:color="auto"/>
            </w:tcBorders>
            <w:shd w:val="clear" w:color="auto" w:fill="D9E2F3" w:themeFill="accent1" w:themeFillTint="33"/>
            <w:vAlign w:val="center"/>
          </w:tcPr>
          <w:p w:rsidR="00450D03" w:rsidRPr="000E2CA7" w:rsidRDefault="00450D03" w:rsidP="00E973A9">
            <w:pPr>
              <w:pStyle w:val="Textoindependiente3"/>
              <w:ind w:left="290" w:hanging="290"/>
              <w:rPr>
                <w:rFonts w:ascii="Verdana" w:hAnsi="Verdana"/>
                <w:b/>
                <w:bCs/>
                <w:szCs w:val="18"/>
              </w:rPr>
            </w:pPr>
          </w:p>
        </w:tc>
      </w:tr>
      <w:tr w:rsidR="00450D03" w:rsidRPr="000E2CA7" w:rsidTr="00450D03">
        <w:trPr>
          <w:cantSplit/>
          <w:trHeight w:val="855"/>
        </w:trPr>
        <w:tc>
          <w:tcPr>
            <w:tcW w:w="7306" w:type="dxa"/>
            <w:tcBorders>
              <w:bottom w:val="single" w:sz="4" w:space="0" w:color="auto"/>
            </w:tcBorders>
            <w:vAlign w:val="center"/>
          </w:tcPr>
          <w:p w:rsidR="00450D03" w:rsidRPr="000E2CA7" w:rsidRDefault="00450D03" w:rsidP="00E973A9">
            <w:pPr>
              <w:pStyle w:val="Textoindependiente3"/>
              <w:rPr>
                <w:rFonts w:ascii="Verdana" w:hAnsi="Verdana"/>
                <w:bCs/>
                <w:i/>
                <w:iCs/>
                <w:szCs w:val="18"/>
              </w:rPr>
            </w:pPr>
            <w:r>
              <w:rPr>
                <w:rFonts w:ascii="Verdana" w:hAnsi="Verdana"/>
                <w:bCs/>
                <w:i/>
                <w:iCs/>
                <w:szCs w:val="18"/>
              </w:rPr>
              <w:t>El proponente deberá contar con todos los equipos, implementos e insumos necesarios para la realización del servicio, enunciativamente, mochilas pulverizadoras, motorizadas y/o manuales, agentes, cebos, trampas. (deberá presentar el detalle de los equipos, implementos e insumos a utilizarse).</w:t>
            </w:r>
          </w:p>
        </w:tc>
        <w:tc>
          <w:tcPr>
            <w:tcW w:w="2335" w:type="dxa"/>
            <w:tcBorders>
              <w:bottom w:val="single" w:sz="4" w:space="0" w:color="auto"/>
            </w:tcBorders>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450D03">
        <w:trPr>
          <w:cantSplit/>
          <w:trHeight w:val="397"/>
        </w:trPr>
        <w:tc>
          <w:tcPr>
            <w:tcW w:w="7306" w:type="dxa"/>
            <w:tcBorders>
              <w:bottom w:val="single" w:sz="4" w:space="0" w:color="auto"/>
            </w:tcBorders>
            <w:shd w:val="clear" w:color="auto" w:fill="D9E2F3" w:themeFill="accent1" w:themeFillTint="33"/>
            <w:vAlign w:val="center"/>
          </w:tcPr>
          <w:p w:rsidR="00450D03" w:rsidRPr="000E2CA7" w:rsidRDefault="00450D03" w:rsidP="00E973A9">
            <w:pPr>
              <w:pStyle w:val="Textoindependiente3"/>
              <w:rPr>
                <w:rFonts w:ascii="Verdana" w:hAnsi="Verdana"/>
                <w:b/>
                <w:bCs/>
                <w:szCs w:val="18"/>
              </w:rPr>
            </w:pPr>
            <w:r w:rsidRPr="000E2CA7">
              <w:rPr>
                <w:rFonts w:ascii="Verdana" w:hAnsi="Verdana"/>
                <w:b/>
                <w:bCs/>
                <w:szCs w:val="18"/>
              </w:rPr>
              <w:t>D. ASISTENCIA TÉCNICA</w:t>
            </w:r>
          </w:p>
        </w:tc>
        <w:tc>
          <w:tcPr>
            <w:tcW w:w="2335" w:type="dxa"/>
            <w:tcBorders>
              <w:bottom w:val="single" w:sz="4" w:space="0" w:color="auto"/>
            </w:tcBorders>
            <w:shd w:val="clear" w:color="auto" w:fill="D9E2F3" w:themeFill="accent1" w:themeFillTint="33"/>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450D03">
        <w:trPr>
          <w:cantSplit/>
          <w:trHeight w:val="624"/>
        </w:trPr>
        <w:tc>
          <w:tcPr>
            <w:tcW w:w="7306" w:type="dxa"/>
            <w:tcBorders>
              <w:bottom w:val="single" w:sz="4" w:space="0" w:color="auto"/>
            </w:tcBorders>
            <w:vAlign w:val="center"/>
          </w:tcPr>
          <w:p w:rsidR="00450D03" w:rsidRPr="000E2CA7" w:rsidRDefault="00450D03" w:rsidP="00E973A9">
            <w:pPr>
              <w:pStyle w:val="Textoindependiente3"/>
              <w:rPr>
                <w:rFonts w:ascii="Verdana" w:hAnsi="Verdana"/>
                <w:bCs/>
                <w:i/>
                <w:iCs/>
                <w:szCs w:val="18"/>
                <w:lang w:val="es-ES_tradnl"/>
              </w:rPr>
            </w:pPr>
            <w:r>
              <w:rPr>
                <w:rFonts w:ascii="Verdana" w:hAnsi="Verdana"/>
                <w:bCs/>
                <w:i/>
                <w:iCs/>
                <w:szCs w:val="18"/>
              </w:rPr>
              <w:t>La empresa deberá prestar, asimismo, asistencia técnica a la ENTIDAD respecto de la necesidad de realizar la aplicación de refuerzos en caso de hallarse focos de plagas en los predios, del uso de agentes adicionales u otros necesarios que permitan un control más efectivo.</w:t>
            </w:r>
          </w:p>
        </w:tc>
        <w:tc>
          <w:tcPr>
            <w:tcW w:w="2335" w:type="dxa"/>
            <w:tcBorders>
              <w:bottom w:val="single" w:sz="4" w:space="0" w:color="auto"/>
            </w:tcBorders>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450D03">
        <w:trPr>
          <w:cantSplit/>
          <w:trHeight w:val="397"/>
        </w:trPr>
        <w:tc>
          <w:tcPr>
            <w:tcW w:w="7306" w:type="dxa"/>
            <w:tcBorders>
              <w:bottom w:val="single" w:sz="4" w:space="0" w:color="auto"/>
            </w:tcBorders>
            <w:shd w:val="clear" w:color="auto" w:fill="D9E2F3" w:themeFill="accent1" w:themeFillTint="33"/>
            <w:vAlign w:val="center"/>
          </w:tcPr>
          <w:p w:rsidR="00450D03" w:rsidRPr="000E2CA7" w:rsidRDefault="00450D03" w:rsidP="00E973A9">
            <w:pPr>
              <w:pStyle w:val="Textoindependiente3"/>
              <w:rPr>
                <w:rFonts w:ascii="Verdana" w:hAnsi="Verdana"/>
                <w:b/>
                <w:bCs/>
                <w:szCs w:val="18"/>
              </w:rPr>
            </w:pPr>
            <w:r w:rsidRPr="000E2CA7">
              <w:rPr>
                <w:rFonts w:ascii="Verdana" w:hAnsi="Verdana"/>
                <w:b/>
                <w:bCs/>
                <w:szCs w:val="18"/>
              </w:rPr>
              <w:t>E. CONDICIONES COMPLEMENTARIAS</w:t>
            </w:r>
          </w:p>
        </w:tc>
        <w:tc>
          <w:tcPr>
            <w:tcW w:w="2335" w:type="dxa"/>
            <w:tcBorders>
              <w:bottom w:val="single" w:sz="4" w:space="0" w:color="auto"/>
            </w:tcBorders>
            <w:shd w:val="clear" w:color="auto" w:fill="D9E2F3" w:themeFill="accent1" w:themeFillTint="33"/>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450D03">
        <w:trPr>
          <w:cantSplit/>
          <w:trHeight w:val="1579"/>
        </w:trPr>
        <w:tc>
          <w:tcPr>
            <w:tcW w:w="7306" w:type="dxa"/>
            <w:tcBorders>
              <w:bottom w:val="single" w:sz="4" w:space="0" w:color="auto"/>
            </w:tcBorders>
            <w:vAlign w:val="center"/>
          </w:tcPr>
          <w:p w:rsidR="00450D03" w:rsidRDefault="00450D03" w:rsidP="00450D03">
            <w:pPr>
              <w:pStyle w:val="Textoindependiente3"/>
              <w:numPr>
                <w:ilvl w:val="0"/>
                <w:numId w:val="3"/>
              </w:numPr>
              <w:suppressAutoHyphens w:val="0"/>
              <w:spacing w:after="0" w:line="240" w:lineRule="auto"/>
              <w:rPr>
                <w:rFonts w:ascii="Verdana" w:hAnsi="Verdana"/>
                <w:bCs/>
                <w:i/>
                <w:iCs/>
                <w:szCs w:val="18"/>
              </w:rPr>
            </w:pPr>
            <w:r>
              <w:rPr>
                <w:rFonts w:ascii="Verdana" w:hAnsi="Verdana"/>
                <w:bCs/>
                <w:i/>
                <w:iCs/>
                <w:szCs w:val="18"/>
              </w:rPr>
              <w:lastRenderedPageBreak/>
              <w:t>El Servicio deberá ser realizado en todos los ambientes de la Distribuidora de Subsidios COBIJA, pudiendo la empresa proponente efectuar una visita de inspección para la determinación del costo unitario por servicio.</w:t>
            </w:r>
          </w:p>
          <w:p w:rsidR="00450D03" w:rsidRDefault="00450D03" w:rsidP="00450D03">
            <w:pPr>
              <w:pStyle w:val="Textoindependiente3"/>
              <w:numPr>
                <w:ilvl w:val="0"/>
                <w:numId w:val="3"/>
              </w:numPr>
              <w:suppressAutoHyphens w:val="0"/>
              <w:spacing w:after="0" w:line="240" w:lineRule="auto"/>
              <w:rPr>
                <w:rFonts w:ascii="Verdana" w:hAnsi="Verdana"/>
                <w:bCs/>
                <w:i/>
                <w:iCs/>
                <w:szCs w:val="18"/>
              </w:rPr>
            </w:pPr>
            <w:r>
              <w:rPr>
                <w:rFonts w:ascii="Verdana" w:hAnsi="Verdana"/>
                <w:bCs/>
                <w:i/>
                <w:iCs/>
                <w:szCs w:val="18"/>
              </w:rPr>
              <w:t>Una vez solicitado el servicio, la empresa deberá atender o programar el requerimiento de la ENTIDAD para su realización hasta en un plazo máximo de 2 días hábiles.</w:t>
            </w:r>
          </w:p>
          <w:p w:rsidR="00450D03" w:rsidRPr="00B973F0" w:rsidRDefault="00450D03" w:rsidP="00450D03">
            <w:pPr>
              <w:pStyle w:val="Textoindependiente3"/>
              <w:numPr>
                <w:ilvl w:val="0"/>
                <w:numId w:val="3"/>
              </w:numPr>
              <w:suppressAutoHyphens w:val="0"/>
              <w:spacing w:after="0" w:line="240" w:lineRule="auto"/>
              <w:rPr>
                <w:rFonts w:ascii="Verdana" w:hAnsi="Verdana"/>
                <w:bCs/>
                <w:i/>
                <w:iCs/>
                <w:szCs w:val="18"/>
              </w:rPr>
            </w:pPr>
            <w:r>
              <w:rPr>
                <w:rFonts w:ascii="Verdana" w:hAnsi="Verdana"/>
                <w:bCs/>
                <w:i/>
                <w:iCs/>
                <w:szCs w:val="18"/>
              </w:rPr>
              <w:t>El servicio será realizado a requerimiento de la ENTIDAD, debiendo efectuarse como mínimo 3 aplicaciones durante el mes, pudiendo, sin embargo, la ENTIDAD solicitar o programar la ejecución de servicios adicionales de verse por conveniente.</w:t>
            </w:r>
          </w:p>
        </w:tc>
        <w:tc>
          <w:tcPr>
            <w:tcW w:w="2335" w:type="dxa"/>
            <w:tcBorders>
              <w:bottom w:val="single" w:sz="4" w:space="0" w:color="auto"/>
            </w:tcBorders>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450D03">
        <w:trPr>
          <w:cantSplit/>
          <w:trHeight w:val="547"/>
        </w:trPr>
        <w:tc>
          <w:tcPr>
            <w:tcW w:w="7306" w:type="dxa"/>
            <w:shd w:val="clear" w:color="auto" w:fill="1F4E79" w:themeFill="accent5" w:themeFillShade="80"/>
            <w:vAlign w:val="center"/>
          </w:tcPr>
          <w:p w:rsidR="00450D03" w:rsidRPr="000E2CA7" w:rsidRDefault="00450D03" w:rsidP="00E973A9">
            <w:pPr>
              <w:pStyle w:val="Textoindependiente3"/>
              <w:ind w:left="290" w:hanging="290"/>
              <w:rPr>
                <w:rFonts w:ascii="Verdana" w:hAnsi="Verdana"/>
                <w:b/>
                <w:bCs/>
                <w:i/>
                <w:iCs/>
                <w:color w:val="FFFFFF"/>
                <w:szCs w:val="18"/>
              </w:rPr>
            </w:pPr>
            <w:r w:rsidRPr="000E2CA7">
              <w:rPr>
                <w:rFonts w:ascii="Verdana" w:hAnsi="Verdana"/>
                <w:b/>
                <w:bCs/>
                <w:color w:val="FFFFFF"/>
                <w:szCs w:val="18"/>
              </w:rPr>
              <w:t xml:space="preserve">III. CARACTERÍSTICAS GENERALES DE </w:t>
            </w:r>
            <w:smartTag w:uri="urn:schemas-microsoft-com:office:smarttags" w:element="PersonName">
              <w:smartTagPr>
                <w:attr w:name="ProductID" w:val="LA EMPRESA Y"/>
              </w:smartTagPr>
              <w:r w:rsidRPr="000E2CA7">
                <w:rPr>
                  <w:rFonts w:ascii="Verdana" w:hAnsi="Verdana"/>
                  <w:b/>
                  <w:bCs/>
                  <w:color w:val="FFFFFF"/>
                  <w:szCs w:val="18"/>
                </w:rPr>
                <w:t>LA EMPRESA Y</w:t>
              </w:r>
            </w:smartTag>
            <w:r w:rsidRPr="000E2CA7">
              <w:rPr>
                <w:rFonts w:ascii="Verdana" w:hAnsi="Verdana"/>
                <w:b/>
                <w:bCs/>
                <w:color w:val="FFFFFF"/>
                <w:szCs w:val="18"/>
              </w:rPr>
              <w:t xml:space="preserve"> DEL PERSONAL</w:t>
            </w:r>
          </w:p>
        </w:tc>
        <w:tc>
          <w:tcPr>
            <w:tcW w:w="2335" w:type="dxa"/>
            <w:shd w:val="clear" w:color="auto" w:fill="1F4E79" w:themeFill="accent5" w:themeFillShade="80"/>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450D03" w:rsidRPr="000E2CA7" w:rsidTr="00450D03">
        <w:trPr>
          <w:cantSplit/>
          <w:trHeight w:val="533"/>
        </w:trPr>
        <w:tc>
          <w:tcPr>
            <w:tcW w:w="7306" w:type="dxa"/>
            <w:shd w:val="clear" w:color="auto" w:fill="D9E2F3" w:themeFill="accent1" w:themeFillTint="33"/>
            <w:vAlign w:val="center"/>
          </w:tcPr>
          <w:p w:rsidR="00450D03" w:rsidRPr="000E2CA7" w:rsidRDefault="00450D03" w:rsidP="00E973A9">
            <w:pPr>
              <w:pStyle w:val="Textoindependiente3"/>
              <w:ind w:left="290" w:hanging="290"/>
              <w:jc w:val="left"/>
              <w:rPr>
                <w:rFonts w:ascii="Verdana" w:hAnsi="Verdana"/>
                <w:b/>
                <w:bCs/>
                <w:szCs w:val="18"/>
              </w:rPr>
            </w:pPr>
            <w:r w:rsidRPr="000E2CA7">
              <w:rPr>
                <w:rFonts w:ascii="Verdana" w:hAnsi="Verdana"/>
                <w:b/>
                <w:bCs/>
                <w:szCs w:val="18"/>
              </w:rPr>
              <w:t xml:space="preserve">A.  EXPERIENCIA GENERAL Y ESPECIFICA DE </w:t>
            </w:r>
            <w:smartTag w:uri="urn:schemas-microsoft-com:office:smarttags" w:element="PersonName">
              <w:smartTagPr>
                <w:attr w:name="ProductID" w:val="LA EMPRESA A"/>
              </w:smartTagPr>
              <w:r w:rsidRPr="000E2CA7">
                <w:rPr>
                  <w:rFonts w:ascii="Verdana" w:hAnsi="Verdana"/>
                  <w:b/>
                  <w:bCs/>
                  <w:szCs w:val="18"/>
                </w:rPr>
                <w:t>LA EMPRESA A</w:t>
              </w:r>
            </w:smartTag>
            <w:r w:rsidRPr="000E2CA7">
              <w:rPr>
                <w:rFonts w:ascii="Verdana" w:hAnsi="Verdana"/>
                <w:b/>
                <w:bCs/>
                <w:szCs w:val="18"/>
              </w:rPr>
              <w:t xml:space="preserve"> SER CONTRATADA</w:t>
            </w:r>
          </w:p>
        </w:tc>
        <w:tc>
          <w:tcPr>
            <w:tcW w:w="2335" w:type="dxa"/>
            <w:shd w:val="clear" w:color="auto" w:fill="D9E2F3" w:themeFill="accent1" w:themeFillTint="33"/>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Verdana" w:hAnsi="Verdana" w:cs="Arial"/>
                <w:iCs/>
                <w:sz w:val="18"/>
                <w:szCs w:val="18"/>
                <w:lang w:val="es-ES_tradnl"/>
              </w:rPr>
            </w:pPr>
          </w:p>
        </w:tc>
      </w:tr>
      <w:tr w:rsidR="00450D03" w:rsidRPr="000E2CA7" w:rsidTr="00450D03">
        <w:trPr>
          <w:cantSplit/>
          <w:trHeight w:val="1158"/>
        </w:trPr>
        <w:tc>
          <w:tcPr>
            <w:tcW w:w="7306" w:type="dxa"/>
            <w:tcBorders>
              <w:bottom w:val="single" w:sz="4" w:space="0" w:color="auto"/>
            </w:tcBorders>
            <w:vAlign w:val="center"/>
          </w:tcPr>
          <w:p w:rsidR="00450D03" w:rsidRPr="000E2CA7" w:rsidRDefault="00450D03" w:rsidP="00450D03">
            <w:pPr>
              <w:pStyle w:val="Textoindependiente3"/>
              <w:numPr>
                <w:ilvl w:val="0"/>
                <w:numId w:val="4"/>
              </w:numPr>
              <w:suppressAutoHyphens w:val="0"/>
              <w:spacing w:after="0" w:line="240" w:lineRule="auto"/>
              <w:rPr>
                <w:rFonts w:ascii="Verdana" w:hAnsi="Verdana"/>
                <w:szCs w:val="18"/>
              </w:rPr>
            </w:pPr>
            <w:r w:rsidRPr="00E45DB6">
              <w:rPr>
                <w:rFonts w:ascii="Verdana" w:hAnsi="Verdana"/>
                <w:b/>
                <w:i/>
                <w:iCs/>
                <w:szCs w:val="18"/>
              </w:rPr>
              <w:t xml:space="preserve">Experiencia General: </w:t>
            </w:r>
            <w:r>
              <w:rPr>
                <w:rFonts w:ascii="Verdana" w:hAnsi="Verdana"/>
                <w:bCs/>
                <w:i/>
                <w:iCs/>
                <w:szCs w:val="18"/>
              </w:rPr>
              <w:t>La empresa deberá presentar documentos que le permitan avalar una experiencia general de 3 años mínimamente.</w:t>
            </w:r>
          </w:p>
        </w:tc>
        <w:tc>
          <w:tcPr>
            <w:tcW w:w="2335" w:type="dxa"/>
            <w:tcBorders>
              <w:bottom w:val="single" w:sz="4" w:space="0" w:color="auto"/>
            </w:tcBorders>
            <w:vAlign w:val="center"/>
          </w:tcPr>
          <w:p w:rsidR="00450D03" w:rsidRPr="00B973F0"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rPr>
            </w:pPr>
          </w:p>
        </w:tc>
      </w:tr>
      <w:tr w:rsidR="00450D03" w:rsidRPr="000E2CA7" w:rsidTr="00450D03">
        <w:trPr>
          <w:cantSplit/>
          <w:trHeight w:val="397"/>
        </w:trPr>
        <w:tc>
          <w:tcPr>
            <w:tcW w:w="7306" w:type="dxa"/>
            <w:shd w:val="clear" w:color="auto" w:fill="1F4E79" w:themeFill="accent5" w:themeFillShade="80"/>
            <w:vAlign w:val="center"/>
          </w:tcPr>
          <w:p w:rsidR="00450D03" w:rsidRPr="000E2CA7" w:rsidRDefault="00450D03" w:rsidP="00E973A9">
            <w:pPr>
              <w:pStyle w:val="Textoindependiente3"/>
              <w:ind w:left="290" w:hanging="290"/>
              <w:rPr>
                <w:rFonts w:ascii="Verdana" w:hAnsi="Verdana"/>
                <w:b/>
                <w:bCs/>
                <w:i/>
                <w:iCs/>
                <w:color w:val="FFFFFF"/>
                <w:szCs w:val="18"/>
              </w:rPr>
            </w:pPr>
            <w:r w:rsidRPr="000E2CA7">
              <w:rPr>
                <w:rFonts w:ascii="Verdana" w:hAnsi="Verdana"/>
                <w:b/>
                <w:bCs/>
                <w:color w:val="FFFFFF"/>
                <w:szCs w:val="18"/>
              </w:rPr>
              <w:t>IV. CONDICIONES DEL SERVICIO</w:t>
            </w:r>
          </w:p>
        </w:tc>
        <w:tc>
          <w:tcPr>
            <w:tcW w:w="2335" w:type="dxa"/>
            <w:shd w:val="clear" w:color="auto" w:fill="1F4E79" w:themeFill="accent5" w:themeFillShade="80"/>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450D03" w:rsidRPr="000E2CA7" w:rsidTr="00450D03">
        <w:trPr>
          <w:cantSplit/>
          <w:trHeight w:val="397"/>
        </w:trPr>
        <w:tc>
          <w:tcPr>
            <w:tcW w:w="7306" w:type="dxa"/>
            <w:tcBorders>
              <w:bottom w:val="single" w:sz="4" w:space="0" w:color="auto"/>
            </w:tcBorders>
            <w:shd w:val="clear" w:color="auto" w:fill="D9E2F3" w:themeFill="accent1" w:themeFillTint="33"/>
            <w:vAlign w:val="center"/>
          </w:tcPr>
          <w:p w:rsidR="00450D03" w:rsidRPr="000E2CA7" w:rsidRDefault="00450D03" w:rsidP="00450D03">
            <w:pPr>
              <w:pStyle w:val="Textoindependiente3"/>
              <w:ind w:left="290" w:hanging="290"/>
              <w:jc w:val="left"/>
              <w:rPr>
                <w:rFonts w:ascii="Verdana" w:hAnsi="Verdana"/>
                <w:b/>
                <w:bCs/>
                <w:szCs w:val="18"/>
              </w:rPr>
            </w:pPr>
            <w:r w:rsidRPr="000E2CA7">
              <w:rPr>
                <w:rFonts w:ascii="Verdana" w:hAnsi="Verdana"/>
                <w:b/>
                <w:bCs/>
                <w:szCs w:val="18"/>
              </w:rPr>
              <w:t>A. PLAZO</w:t>
            </w:r>
            <w:r>
              <w:rPr>
                <w:rFonts w:ascii="Verdana" w:hAnsi="Verdana"/>
                <w:b/>
                <w:bCs/>
                <w:szCs w:val="18"/>
              </w:rPr>
              <w:t>/VIGENCIA</w:t>
            </w:r>
          </w:p>
        </w:tc>
        <w:tc>
          <w:tcPr>
            <w:tcW w:w="2335" w:type="dxa"/>
            <w:tcBorders>
              <w:bottom w:val="single" w:sz="4" w:space="0" w:color="auto"/>
            </w:tcBorders>
            <w:shd w:val="clear" w:color="auto" w:fill="D9E2F3" w:themeFill="accent1" w:themeFillTint="33"/>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450D03">
        <w:trPr>
          <w:cantSplit/>
          <w:trHeight w:val="794"/>
        </w:trPr>
        <w:tc>
          <w:tcPr>
            <w:tcW w:w="7306" w:type="dxa"/>
            <w:tcBorders>
              <w:bottom w:val="single" w:sz="4" w:space="0" w:color="auto"/>
            </w:tcBorders>
            <w:vAlign w:val="center"/>
          </w:tcPr>
          <w:p w:rsidR="00450D03" w:rsidRPr="000E2CA7" w:rsidRDefault="00450D03" w:rsidP="00E973A9">
            <w:pPr>
              <w:pStyle w:val="Textoindependiente3"/>
              <w:rPr>
                <w:rFonts w:ascii="Verdana" w:hAnsi="Verdana"/>
                <w:bCs/>
                <w:i/>
                <w:iCs/>
                <w:szCs w:val="18"/>
              </w:rPr>
            </w:pPr>
            <w:r w:rsidRPr="000830DE">
              <w:rPr>
                <w:rFonts w:ascii="Verdana" w:hAnsi="Verdana"/>
                <w:bCs/>
                <w:i/>
                <w:iCs/>
                <w:szCs w:val="18"/>
              </w:rPr>
              <w:t>El contrato tendrá vigencia desde su firma hasta el 31 de diciembre de 2022, debiendo coordinarse con la Unidad Solicitante la programación del servicio y requerimientos adicionales.</w:t>
            </w:r>
          </w:p>
        </w:tc>
        <w:tc>
          <w:tcPr>
            <w:tcW w:w="2335" w:type="dxa"/>
            <w:tcBorders>
              <w:bottom w:val="single" w:sz="4" w:space="0" w:color="auto"/>
            </w:tcBorders>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bl>
    <w:p w:rsidR="00450D03" w:rsidRDefault="00450D03"/>
    <w:p w:rsidR="00450D03" w:rsidRDefault="00450D03"/>
    <w:p w:rsidR="00450D03" w:rsidRDefault="00450D03"/>
    <w:p w:rsidR="00450D03" w:rsidRDefault="00450D03"/>
    <w:p w:rsidR="00450D03" w:rsidRDefault="00450D03"/>
    <w:tbl>
      <w:tblPr>
        <w:tblW w:w="96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6"/>
        <w:gridCol w:w="2335"/>
      </w:tblGrid>
      <w:tr w:rsidR="00450D03" w:rsidRPr="000E2CA7" w:rsidTr="00450D03">
        <w:trPr>
          <w:cantSplit/>
          <w:trHeight w:val="397"/>
        </w:trPr>
        <w:tc>
          <w:tcPr>
            <w:tcW w:w="7306" w:type="dxa"/>
            <w:shd w:val="clear" w:color="auto" w:fill="D9E2F3" w:themeFill="accent1" w:themeFillTint="33"/>
            <w:vAlign w:val="center"/>
          </w:tcPr>
          <w:p w:rsidR="00450D03" w:rsidRPr="000E2CA7" w:rsidRDefault="00450D03" w:rsidP="00E973A9">
            <w:pPr>
              <w:pStyle w:val="Textoindependiente3"/>
              <w:rPr>
                <w:rFonts w:ascii="Verdana" w:hAnsi="Verdana"/>
                <w:b/>
                <w:bCs/>
                <w:szCs w:val="18"/>
              </w:rPr>
            </w:pPr>
            <w:r w:rsidRPr="000E2CA7">
              <w:rPr>
                <w:rFonts w:ascii="Verdana" w:hAnsi="Verdana"/>
                <w:b/>
                <w:bCs/>
                <w:szCs w:val="18"/>
              </w:rPr>
              <w:t xml:space="preserve">B. GARANTIAS </w:t>
            </w:r>
          </w:p>
        </w:tc>
        <w:tc>
          <w:tcPr>
            <w:tcW w:w="2335" w:type="dxa"/>
            <w:shd w:val="clear" w:color="auto" w:fill="D9E2F3" w:themeFill="accent1" w:themeFillTint="33"/>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450D03">
        <w:trPr>
          <w:cantSplit/>
          <w:trHeight w:val="624"/>
        </w:trPr>
        <w:tc>
          <w:tcPr>
            <w:tcW w:w="7306" w:type="dxa"/>
            <w:tcBorders>
              <w:bottom w:val="single" w:sz="4" w:space="0" w:color="auto"/>
            </w:tcBorders>
            <w:vAlign w:val="center"/>
          </w:tcPr>
          <w:p w:rsidR="00450D03" w:rsidRPr="000E2CA7" w:rsidRDefault="00450D03" w:rsidP="00E973A9">
            <w:pPr>
              <w:pStyle w:val="Textoindependiente3"/>
              <w:ind w:left="14" w:hanging="14"/>
              <w:rPr>
                <w:rFonts w:ascii="Verdana" w:hAnsi="Verdana"/>
                <w:szCs w:val="18"/>
              </w:rPr>
            </w:pPr>
            <w:r w:rsidRPr="000830DE">
              <w:rPr>
                <w:rFonts w:ascii="Verdana" w:hAnsi="Verdana"/>
                <w:bCs/>
                <w:i/>
                <w:iCs/>
                <w:szCs w:val="18"/>
              </w:rPr>
              <w:t>Garantía de Cumplimiento de Contrato equivalente al siete por ciento (7%) del monto del contrato. Esta garantía podrá ser presentada siempre y cuando cumpla con las características de renovable, irrevocable y de ejecución in</w:t>
            </w:r>
            <w:r>
              <w:rPr>
                <w:rFonts w:ascii="Verdana" w:hAnsi="Verdana"/>
                <w:bCs/>
                <w:i/>
                <w:iCs/>
                <w:szCs w:val="18"/>
              </w:rPr>
              <w:t>mediata,</w:t>
            </w:r>
            <w:r w:rsidRPr="000830DE">
              <w:rPr>
                <w:rFonts w:ascii="Verdana" w:hAnsi="Verdana"/>
                <w:bCs/>
                <w:i/>
                <w:iCs/>
                <w:szCs w:val="18"/>
              </w:rPr>
              <w:t xml:space="preserve"> o en su caso solicitar la retención del siete por ciento (7%) mediante carta expresa, en caso de pagos parciales.</w:t>
            </w:r>
          </w:p>
        </w:tc>
        <w:tc>
          <w:tcPr>
            <w:tcW w:w="2335" w:type="dxa"/>
            <w:tcBorders>
              <w:bottom w:val="single" w:sz="4" w:space="0" w:color="auto"/>
            </w:tcBorders>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450D03">
        <w:trPr>
          <w:cantSplit/>
          <w:trHeight w:val="397"/>
        </w:trPr>
        <w:tc>
          <w:tcPr>
            <w:tcW w:w="7306" w:type="dxa"/>
            <w:tcBorders>
              <w:bottom w:val="single" w:sz="4" w:space="0" w:color="auto"/>
            </w:tcBorders>
            <w:shd w:val="clear" w:color="auto" w:fill="D9E2F3" w:themeFill="accent1" w:themeFillTint="33"/>
            <w:vAlign w:val="center"/>
          </w:tcPr>
          <w:p w:rsidR="00450D03" w:rsidRPr="000E2CA7" w:rsidRDefault="00450D03" w:rsidP="00E973A9">
            <w:pPr>
              <w:pStyle w:val="Textoindependiente3"/>
              <w:rPr>
                <w:rFonts w:ascii="Verdana" w:hAnsi="Verdana"/>
                <w:b/>
                <w:bCs/>
                <w:szCs w:val="18"/>
              </w:rPr>
            </w:pPr>
            <w:r w:rsidRPr="000E2CA7">
              <w:rPr>
                <w:rFonts w:ascii="Verdana" w:hAnsi="Verdana"/>
                <w:b/>
                <w:bCs/>
                <w:szCs w:val="18"/>
              </w:rPr>
              <w:t>C. LUGAR DONDE SE EJECUTARÁ EL SERVICIO</w:t>
            </w:r>
          </w:p>
        </w:tc>
        <w:tc>
          <w:tcPr>
            <w:tcW w:w="2335" w:type="dxa"/>
            <w:tcBorders>
              <w:bottom w:val="single" w:sz="4" w:space="0" w:color="auto"/>
            </w:tcBorders>
            <w:shd w:val="clear" w:color="auto" w:fill="D9E2F3" w:themeFill="accent1" w:themeFillTint="33"/>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450D03">
        <w:trPr>
          <w:cantSplit/>
          <w:trHeight w:val="454"/>
        </w:trPr>
        <w:tc>
          <w:tcPr>
            <w:tcW w:w="7306" w:type="dxa"/>
            <w:tcBorders>
              <w:bottom w:val="single" w:sz="4" w:space="0" w:color="auto"/>
            </w:tcBorders>
            <w:vAlign w:val="center"/>
          </w:tcPr>
          <w:p w:rsidR="00450D03" w:rsidRPr="000E2CA7" w:rsidRDefault="00450D03" w:rsidP="00E973A9">
            <w:pPr>
              <w:pStyle w:val="Textoindependiente3"/>
              <w:ind w:left="14" w:hanging="14"/>
              <w:rPr>
                <w:rFonts w:ascii="Verdana" w:hAnsi="Verdana"/>
                <w:bCs/>
                <w:i/>
                <w:iCs/>
                <w:szCs w:val="18"/>
              </w:rPr>
            </w:pPr>
            <w:r w:rsidRPr="000830DE">
              <w:rPr>
                <w:rFonts w:ascii="Verdana" w:hAnsi="Verdana"/>
                <w:bCs/>
                <w:i/>
                <w:iCs/>
                <w:szCs w:val="18"/>
              </w:rPr>
              <w:t xml:space="preserve">El servicio será realizado en los predios de la Distribuidora de Subsidios </w:t>
            </w:r>
            <w:r>
              <w:rPr>
                <w:rFonts w:ascii="Verdana" w:hAnsi="Verdana"/>
                <w:bCs/>
                <w:i/>
                <w:iCs/>
                <w:szCs w:val="18"/>
              </w:rPr>
              <w:t>COBIJA</w:t>
            </w:r>
            <w:r w:rsidRPr="000830DE">
              <w:rPr>
                <w:rFonts w:ascii="Verdana" w:hAnsi="Verdana"/>
                <w:bCs/>
                <w:i/>
                <w:iCs/>
                <w:szCs w:val="18"/>
              </w:rPr>
              <w:t xml:space="preserve">, ubicado en </w:t>
            </w:r>
            <w:r>
              <w:rPr>
                <w:rFonts w:ascii="Verdana" w:hAnsi="Verdana"/>
                <w:bCs/>
                <w:i/>
                <w:iCs/>
                <w:szCs w:val="18"/>
              </w:rPr>
              <w:t>el barrio Paraíso, Calle Flor de Patujú, Frente a la plazuela “El Mirador”.</w:t>
            </w:r>
          </w:p>
        </w:tc>
        <w:tc>
          <w:tcPr>
            <w:tcW w:w="2335" w:type="dxa"/>
            <w:tcBorders>
              <w:bottom w:val="single" w:sz="4" w:space="0" w:color="auto"/>
            </w:tcBorders>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450D03">
        <w:trPr>
          <w:cantSplit/>
          <w:trHeight w:val="397"/>
        </w:trPr>
        <w:tc>
          <w:tcPr>
            <w:tcW w:w="7306" w:type="dxa"/>
            <w:tcBorders>
              <w:bottom w:val="single" w:sz="4" w:space="0" w:color="auto"/>
            </w:tcBorders>
            <w:shd w:val="clear" w:color="auto" w:fill="D9E2F3" w:themeFill="accent1" w:themeFillTint="33"/>
            <w:vAlign w:val="center"/>
          </w:tcPr>
          <w:p w:rsidR="00450D03" w:rsidRPr="000E2CA7" w:rsidRDefault="00450D03" w:rsidP="00E973A9">
            <w:pPr>
              <w:pStyle w:val="Textoindependiente3"/>
              <w:rPr>
                <w:rFonts w:ascii="Verdana" w:hAnsi="Verdana"/>
                <w:b/>
                <w:bCs/>
                <w:szCs w:val="18"/>
              </w:rPr>
            </w:pPr>
            <w:r w:rsidRPr="000E2CA7">
              <w:rPr>
                <w:rFonts w:ascii="Verdana" w:hAnsi="Verdana"/>
                <w:b/>
                <w:bCs/>
                <w:szCs w:val="18"/>
              </w:rPr>
              <w:t>D. RÉGIMEN DE MULTAS</w:t>
            </w:r>
          </w:p>
        </w:tc>
        <w:tc>
          <w:tcPr>
            <w:tcW w:w="2335" w:type="dxa"/>
            <w:tcBorders>
              <w:bottom w:val="single" w:sz="4" w:space="0" w:color="auto"/>
            </w:tcBorders>
            <w:shd w:val="clear" w:color="auto" w:fill="D9E2F3" w:themeFill="accent1" w:themeFillTint="33"/>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450D03">
        <w:trPr>
          <w:cantSplit/>
          <w:trHeight w:val="624"/>
        </w:trPr>
        <w:tc>
          <w:tcPr>
            <w:tcW w:w="7306" w:type="dxa"/>
            <w:tcBorders>
              <w:bottom w:val="single" w:sz="4" w:space="0" w:color="auto"/>
            </w:tcBorders>
            <w:vAlign w:val="center"/>
          </w:tcPr>
          <w:p w:rsidR="00450D03" w:rsidRPr="000E2CA7" w:rsidRDefault="00450D03" w:rsidP="00E973A9">
            <w:pPr>
              <w:pStyle w:val="Textoindependiente3"/>
              <w:ind w:left="14" w:hanging="14"/>
              <w:rPr>
                <w:rFonts w:ascii="Verdana" w:hAnsi="Verdana"/>
                <w:szCs w:val="18"/>
              </w:rPr>
            </w:pPr>
            <w:r w:rsidRPr="000830DE">
              <w:rPr>
                <w:rFonts w:ascii="Verdana" w:hAnsi="Verdana"/>
                <w:bCs/>
                <w:i/>
                <w:iCs/>
                <w:szCs w:val="18"/>
              </w:rPr>
              <w:lastRenderedPageBreak/>
              <w:t xml:space="preserve">Aplica el 0,5% de multas por cada día de retraso en el cumplimiento del servicio, el que no debe superar el </w:t>
            </w:r>
            <w:r>
              <w:rPr>
                <w:rFonts w:ascii="Verdana" w:hAnsi="Verdana"/>
                <w:bCs/>
                <w:i/>
                <w:iCs/>
                <w:szCs w:val="18"/>
              </w:rPr>
              <w:t xml:space="preserve">(veinte) </w:t>
            </w:r>
            <w:r w:rsidRPr="000830DE">
              <w:rPr>
                <w:rFonts w:ascii="Verdana" w:hAnsi="Verdana"/>
                <w:bCs/>
                <w:i/>
                <w:iCs/>
                <w:szCs w:val="18"/>
              </w:rPr>
              <w:t>20%, aplicándose la tácita resolución del contrato.</w:t>
            </w:r>
          </w:p>
        </w:tc>
        <w:tc>
          <w:tcPr>
            <w:tcW w:w="2335" w:type="dxa"/>
            <w:tcBorders>
              <w:bottom w:val="single" w:sz="4" w:space="0" w:color="auto"/>
            </w:tcBorders>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450D03">
        <w:trPr>
          <w:cantSplit/>
          <w:trHeight w:val="397"/>
        </w:trPr>
        <w:tc>
          <w:tcPr>
            <w:tcW w:w="7306" w:type="dxa"/>
            <w:shd w:val="clear" w:color="auto" w:fill="D9E2F3" w:themeFill="accent1" w:themeFillTint="33"/>
            <w:vAlign w:val="center"/>
          </w:tcPr>
          <w:p w:rsidR="00450D03" w:rsidRPr="000E2CA7" w:rsidRDefault="00450D03" w:rsidP="00E973A9">
            <w:pPr>
              <w:pStyle w:val="Textoindependiente3"/>
              <w:rPr>
                <w:rFonts w:ascii="Verdana" w:hAnsi="Verdana"/>
                <w:b/>
                <w:bCs/>
                <w:szCs w:val="18"/>
              </w:rPr>
            </w:pPr>
            <w:r>
              <w:rPr>
                <w:rFonts w:ascii="Verdana" w:hAnsi="Verdana"/>
                <w:b/>
                <w:bCs/>
                <w:szCs w:val="18"/>
              </w:rPr>
              <w:t>E</w:t>
            </w:r>
            <w:r w:rsidRPr="000E2CA7">
              <w:rPr>
                <w:rFonts w:ascii="Verdana" w:hAnsi="Verdana"/>
                <w:b/>
                <w:bCs/>
                <w:szCs w:val="18"/>
              </w:rPr>
              <w:t>. FORMA DE PAGO</w:t>
            </w:r>
          </w:p>
        </w:tc>
        <w:tc>
          <w:tcPr>
            <w:tcW w:w="2335" w:type="dxa"/>
            <w:shd w:val="clear" w:color="auto" w:fill="D9E2F3" w:themeFill="accent1" w:themeFillTint="33"/>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450D03">
        <w:trPr>
          <w:cantSplit/>
          <w:trHeight w:val="533"/>
        </w:trPr>
        <w:tc>
          <w:tcPr>
            <w:tcW w:w="7306" w:type="dxa"/>
            <w:tcBorders>
              <w:bottom w:val="single" w:sz="4" w:space="0" w:color="auto"/>
            </w:tcBorders>
            <w:vAlign w:val="center"/>
          </w:tcPr>
          <w:p w:rsidR="00450D03" w:rsidRPr="000E2CA7" w:rsidRDefault="00450D03" w:rsidP="00E973A9">
            <w:pPr>
              <w:pStyle w:val="Textoindependiente3"/>
              <w:ind w:left="28"/>
              <w:rPr>
                <w:rFonts w:ascii="Verdana" w:hAnsi="Verdana"/>
                <w:i/>
                <w:iCs/>
                <w:szCs w:val="18"/>
              </w:rPr>
            </w:pPr>
            <w:r w:rsidRPr="000830DE">
              <w:rPr>
                <w:rFonts w:ascii="Verdana" w:hAnsi="Verdana"/>
                <w:bCs/>
                <w:i/>
                <w:iCs/>
                <w:szCs w:val="18"/>
              </w:rPr>
              <w:t>Pago vía SIGEP, previa emisión del informe de conformidad emitido por la Fiscalía del servicio y remisión de factura a nombre de la ENTIDAD.</w:t>
            </w:r>
          </w:p>
        </w:tc>
        <w:tc>
          <w:tcPr>
            <w:tcW w:w="2335" w:type="dxa"/>
            <w:tcBorders>
              <w:bottom w:val="single" w:sz="4" w:space="0" w:color="auto"/>
            </w:tcBorders>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450D03">
        <w:trPr>
          <w:cantSplit/>
          <w:trHeight w:val="397"/>
        </w:trPr>
        <w:tc>
          <w:tcPr>
            <w:tcW w:w="7306" w:type="dxa"/>
            <w:shd w:val="clear" w:color="auto" w:fill="D9E2F3" w:themeFill="accent1" w:themeFillTint="33"/>
            <w:vAlign w:val="center"/>
          </w:tcPr>
          <w:p w:rsidR="00450D03" w:rsidRPr="000E2CA7" w:rsidRDefault="00450D03" w:rsidP="00E973A9">
            <w:pPr>
              <w:pStyle w:val="Textoindependiente3"/>
              <w:rPr>
                <w:rFonts w:ascii="Verdana" w:hAnsi="Verdana"/>
                <w:b/>
                <w:bCs/>
                <w:szCs w:val="18"/>
              </w:rPr>
            </w:pPr>
            <w:r>
              <w:rPr>
                <w:rFonts w:ascii="Verdana" w:hAnsi="Verdana"/>
                <w:b/>
                <w:bCs/>
                <w:szCs w:val="18"/>
              </w:rPr>
              <w:t>F</w:t>
            </w:r>
            <w:r w:rsidRPr="000E2CA7">
              <w:rPr>
                <w:rFonts w:ascii="Verdana" w:hAnsi="Verdana"/>
                <w:b/>
                <w:bCs/>
                <w:szCs w:val="18"/>
              </w:rPr>
              <w:t xml:space="preserve">. </w:t>
            </w:r>
            <w:r>
              <w:rPr>
                <w:rFonts w:ascii="Verdana" w:hAnsi="Verdana"/>
                <w:b/>
                <w:bCs/>
                <w:szCs w:val="18"/>
              </w:rPr>
              <w:t>FORMALIZACIÓN DEL PROCESO</w:t>
            </w:r>
          </w:p>
        </w:tc>
        <w:tc>
          <w:tcPr>
            <w:tcW w:w="2335" w:type="dxa"/>
            <w:shd w:val="clear" w:color="auto" w:fill="D9E2F3" w:themeFill="accent1" w:themeFillTint="33"/>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450D03">
        <w:trPr>
          <w:cantSplit/>
          <w:trHeight w:val="392"/>
        </w:trPr>
        <w:tc>
          <w:tcPr>
            <w:tcW w:w="7306" w:type="dxa"/>
            <w:vAlign w:val="center"/>
          </w:tcPr>
          <w:p w:rsidR="00450D03" w:rsidRPr="000E2CA7" w:rsidRDefault="00450D03" w:rsidP="00E973A9">
            <w:pPr>
              <w:pStyle w:val="Textoindependiente3"/>
              <w:numPr>
                <w:ilvl w:val="3"/>
                <w:numId w:val="0"/>
              </w:numPr>
              <w:rPr>
                <w:rFonts w:ascii="Verdana" w:hAnsi="Verdana"/>
                <w:bCs/>
                <w:szCs w:val="18"/>
              </w:rPr>
            </w:pPr>
            <w:r>
              <w:rPr>
                <w:rFonts w:ascii="Verdana" w:hAnsi="Verdana"/>
                <w:bCs/>
                <w:i/>
                <w:iCs/>
                <w:szCs w:val="18"/>
              </w:rPr>
              <w:t>Mediante Contrato Administrativo.</w:t>
            </w:r>
          </w:p>
        </w:tc>
        <w:tc>
          <w:tcPr>
            <w:tcW w:w="2335" w:type="dxa"/>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450D03">
        <w:trPr>
          <w:cantSplit/>
          <w:trHeight w:val="397"/>
        </w:trPr>
        <w:tc>
          <w:tcPr>
            <w:tcW w:w="7306" w:type="dxa"/>
            <w:shd w:val="clear" w:color="auto" w:fill="D9E2F3" w:themeFill="accent1" w:themeFillTint="33"/>
            <w:vAlign w:val="center"/>
          </w:tcPr>
          <w:p w:rsidR="00450D03" w:rsidRPr="000E2CA7" w:rsidRDefault="00450D03" w:rsidP="00E973A9">
            <w:pPr>
              <w:pStyle w:val="Textoindependiente3"/>
              <w:rPr>
                <w:rFonts w:ascii="Verdana" w:hAnsi="Verdana"/>
                <w:b/>
                <w:bCs/>
                <w:szCs w:val="18"/>
              </w:rPr>
            </w:pPr>
            <w:r w:rsidRPr="000E2CA7">
              <w:rPr>
                <w:rFonts w:ascii="Verdana" w:hAnsi="Verdana"/>
                <w:b/>
                <w:bCs/>
                <w:szCs w:val="18"/>
              </w:rPr>
              <w:t xml:space="preserve">G. </w:t>
            </w:r>
            <w:r>
              <w:rPr>
                <w:rFonts w:ascii="Verdana" w:hAnsi="Verdana"/>
                <w:b/>
                <w:bCs/>
                <w:szCs w:val="18"/>
              </w:rPr>
              <w:t>PRECIO REFERENCIAL</w:t>
            </w:r>
          </w:p>
        </w:tc>
        <w:tc>
          <w:tcPr>
            <w:tcW w:w="2335" w:type="dxa"/>
            <w:shd w:val="clear" w:color="auto" w:fill="D9E2F3" w:themeFill="accent1" w:themeFillTint="33"/>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450D03" w:rsidRPr="000E2CA7" w:rsidTr="00450D03">
        <w:trPr>
          <w:cantSplit/>
          <w:trHeight w:val="624"/>
        </w:trPr>
        <w:tc>
          <w:tcPr>
            <w:tcW w:w="7306" w:type="dxa"/>
            <w:vAlign w:val="center"/>
          </w:tcPr>
          <w:p w:rsidR="00450D03" w:rsidRPr="000E2CA7" w:rsidRDefault="00450D03" w:rsidP="00E973A9">
            <w:pPr>
              <w:pStyle w:val="Textoindependiente3"/>
              <w:numPr>
                <w:ilvl w:val="3"/>
                <w:numId w:val="0"/>
              </w:numPr>
              <w:rPr>
                <w:rFonts w:ascii="Verdana" w:hAnsi="Verdana"/>
                <w:bCs/>
                <w:szCs w:val="18"/>
              </w:rPr>
            </w:pPr>
            <w:r>
              <w:rPr>
                <w:rFonts w:ascii="Verdana" w:hAnsi="Verdana"/>
                <w:bCs/>
                <w:i/>
                <w:iCs/>
                <w:szCs w:val="18"/>
              </w:rPr>
              <w:t>El precio referencial para el presente proceso es de Bs. 60,000.00 (Sesenta Mil 00/100 bolivianos).</w:t>
            </w:r>
          </w:p>
        </w:tc>
        <w:tc>
          <w:tcPr>
            <w:tcW w:w="2335" w:type="dxa"/>
            <w:vAlign w:val="center"/>
          </w:tcPr>
          <w:p w:rsidR="00450D03" w:rsidRPr="000E2CA7" w:rsidRDefault="00450D03" w:rsidP="00E973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bl>
    <w:p w:rsidR="00AF2656" w:rsidRPr="00450D03" w:rsidRDefault="00AF2656">
      <w:pPr>
        <w:rPr>
          <w:lang w:val="es-ES_tradnl"/>
        </w:rPr>
      </w:pPr>
    </w:p>
    <w:sectPr w:rsidR="00AF2656" w:rsidRPr="00450D03" w:rsidSect="008850FD">
      <w:headerReference w:type="default" r:id="rId7"/>
      <w:footerReference w:type="default" r:id="rId8"/>
      <w:pgSz w:w="12240" w:h="15840"/>
      <w:pgMar w:top="1438" w:right="1418" w:bottom="1078" w:left="1701" w:header="284" w:footer="0" w:gutter="0"/>
      <w:cols w:space="720"/>
      <w:formProt w:val="0"/>
      <w:docGrid w:linePitch="6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A4E" w:rsidRDefault="00772A4E">
      <w:r>
        <w:separator/>
      </w:r>
    </w:p>
  </w:endnote>
  <w:endnote w:type="continuationSeparator" w:id="0">
    <w:p w:rsidR="00772A4E" w:rsidRDefault="0077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A4" w:rsidRDefault="00772A4E" w:rsidP="00911316">
    <w:pPr>
      <w:pStyle w:val="Textoindependiente3"/>
      <w:spacing w:after="0" w:line="240" w:lineRule="auto"/>
      <w:rPr>
        <w:rFonts w:ascii="Verdana" w:hAnsi="Verdana"/>
        <w:b/>
        <w:bCs/>
        <w:color w:val="BFBFBF"/>
        <w:szCs w:val="20"/>
        <w:vertAlign w:val="subscript"/>
      </w:rPr>
    </w:pPr>
  </w:p>
  <w:p w:rsidR="00FA49A4" w:rsidRDefault="00934192" w:rsidP="00911316">
    <w:pPr>
      <w:pStyle w:val="Piedepgina"/>
      <w:pBdr>
        <w:top w:val="single" w:sz="4" w:space="7" w:color="auto"/>
      </w:pBdr>
      <w:ind w:left="-284"/>
      <w:jc w:val="center"/>
      <w:rPr>
        <w:rFonts w:ascii="Arial" w:hAnsi="Arial" w:cs="Arial"/>
        <w:i/>
        <w:color w:val="999999"/>
        <w:sz w:val="14"/>
        <w:u w:val="single"/>
      </w:rPr>
    </w:pPr>
    <w:r>
      <w:rPr>
        <w:rFonts w:ascii="Arial" w:hAnsi="Arial" w:cs="Arial"/>
        <w:i/>
        <w:color w:val="999999"/>
        <w:sz w:val="14"/>
      </w:rPr>
      <w:t>Av. Jaimes Freyre esq. Calle 1 No 2344 Zona Sopocachi</w:t>
    </w:r>
  </w:p>
  <w:p w:rsidR="00FA49A4" w:rsidRDefault="00934192" w:rsidP="00911316">
    <w:pPr>
      <w:pStyle w:val="Piedepgina"/>
      <w:pBdr>
        <w:top w:val="single" w:sz="4" w:space="7" w:color="auto"/>
      </w:pBdr>
      <w:tabs>
        <w:tab w:val="left" w:pos="1027"/>
        <w:tab w:val="center" w:pos="4420"/>
      </w:tabs>
      <w:ind w:left="-284"/>
      <w:rPr>
        <w:rFonts w:ascii="Arial" w:hAnsi="Arial" w:cs="Arial"/>
        <w:i/>
        <w:color w:val="999999"/>
        <w:sz w:val="14"/>
      </w:rPr>
    </w:pPr>
    <w:r>
      <w:rPr>
        <w:rFonts w:ascii="Arial" w:hAnsi="Arial" w:cs="Arial"/>
        <w:i/>
        <w:color w:val="999999"/>
        <w:sz w:val="14"/>
      </w:rPr>
      <w:tab/>
    </w:r>
    <w:r>
      <w:rPr>
        <w:rFonts w:ascii="Arial" w:hAnsi="Arial" w:cs="Arial"/>
        <w:i/>
        <w:color w:val="999999"/>
        <w:sz w:val="14"/>
      </w:rPr>
      <w:tab/>
      <w:t>Teléfonos: 2147001(fax) – 2145707 - 2145697</w:t>
    </w:r>
  </w:p>
  <w:p w:rsidR="00FA49A4" w:rsidRDefault="00934192" w:rsidP="00911316">
    <w:pPr>
      <w:pStyle w:val="Piedepgina"/>
      <w:pBdr>
        <w:top w:val="single" w:sz="4" w:space="7" w:color="auto"/>
      </w:pBdr>
      <w:ind w:left="-284"/>
      <w:jc w:val="center"/>
      <w:rPr>
        <w:color w:val="262626" w:themeColor="text1" w:themeTint="D9"/>
        <w:sz w:val="14"/>
        <w:szCs w:val="14"/>
      </w:rPr>
    </w:pPr>
    <w:r>
      <w:rPr>
        <w:rFonts w:ascii="Arial" w:hAnsi="Arial" w:cs="Arial"/>
        <w:i/>
        <w:color w:val="999999"/>
        <w:sz w:val="14"/>
      </w:rPr>
      <w:t>La Paz – Bolivia</w:t>
    </w:r>
  </w:p>
  <w:p w:rsidR="00FA49A4" w:rsidRDefault="00772A4E" w:rsidP="00E5403A">
    <w:pPr>
      <w:pStyle w:val="Piedepgina"/>
      <w:rPr>
        <w:color w:val="262626" w:themeColor="text1" w:themeTint="D9"/>
        <w:sz w:val="14"/>
        <w:szCs w:val="14"/>
      </w:rPr>
    </w:pPr>
  </w:p>
  <w:p w:rsidR="00FA49A4" w:rsidRDefault="00772A4E" w:rsidP="00E5403A">
    <w:pPr>
      <w:pStyle w:val="Piedepgina"/>
      <w:rPr>
        <w:color w:val="262626" w:themeColor="text1" w:themeTint="D9"/>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A4E" w:rsidRDefault="00772A4E">
      <w:r>
        <w:separator/>
      </w:r>
    </w:p>
  </w:footnote>
  <w:footnote w:type="continuationSeparator" w:id="0">
    <w:p w:rsidR="00772A4E" w:rsidRDefault="00772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A4" w:rsidRDefault="00934192" w:rsidP="0033420C">
    <w:pPr>
      <w:tabs>
        <w:tab w:val="center" w:pos="4252"/>
        <w:tab w:val="left" w:pos="4671"/>
        <w:tab w:val="center" w:pos="5006"/>
        <w:tab w:val="right" w:pos="8504"/>
      </w:tabs>
      <w:suppressAutoHyphens w:val="0"/>
      <w:rPr>
        <w:rFonts w:ascii="Verdana" w:eastAsia="Verdana" w:hAnsi="Verdana"/>
        <w:color w:val="auto"/>
        <w:sz w:val="26"/>
        <w:szCs w:val="26"/>
      </w:rPr>
    </w:pPr>
    <w:r>
      <w:rPr>
        <w:noProof/>
        <w:lang w:val="es-BO" w:eastAsia="es-BO"/>
      </w:rPr>
      <mc:AlternateContent>
        <mc:Choice Requires="wps">
          <w:drawing>
            <wp:anchor distT="4294967295" distB="4294967295" distL="114300" distR="114300" simplePos="0" relativeHeight="251659264" behindDoc="0" locked="0" layoutInCell="1" allowOverlap="1" wp14:anchorId="2DD60DF9" wp14:editId="07E2D729">
              <wp:simplePos x="0" y="0"/>
              <wp:positionH relativeFrom="column">
                <wp:posOffset>-93980</wp:posOffset>
              </wp:positionH>
              <wp:positionV relativeFrom="paragraph">
                <wp:posOffset>791209</wp:posOffset>
              </wp:positionV>
              <wp:extent cx="5971540" cy="0"/>
              <wp:effectExtent l="0" t="0" r="0" b="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D9666A1" id="Conector recto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pt,62.3pt" to="462.8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" strokecolor="#4a7ebb">
              <o:lock v:ext="edit" shapetype="f"/>
            </v:line>
          </w:pict>
        </mc:Fallback>
      </mc:AlternateContent>
    </w:r>
    <w:r>
      <w:rPr>
        <w:rFonts w:ascii="Verdana" w:eastAsia="Verdana" w:hAnsi="Verdana"/>
        <w:noProof/>
        <w:color w:val="auto"/>
        <w:sz w:val="26"/>
        <w:szCs w:val="26"/>
        <w:lang w:val="es-BO" w:eastAsia="es-BO"/>
      </w:rPr>
      <w:drawing>
        <wp:inline distT="0" distB="0" distL="0" distR="0" wp14:anchorId="2465013C" wp14:editId="51ED1D42">
          <wp:extent cx="3086100" cy="73599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9771" cy="741639"/>
                  </a:xfrm>
                  <a:prstGeom prst="rect">
                    <a:avLst/>
                  </a:prstGeom>
                  <a:noFill/>
                  <a:ln>
                    <a:noFill/>
                  </a:ln>
                </pic:spPr>
              </pic:pic>
            </a:graphicData>
          </a:graphic>
        </wp:inline>
      </w:drawing>
    </w:r>
    <w:r>
      <w:rPr>
        <w:rFonts w:ascii="Verdana" w:eastAsia="Verdana" w:hAnsi="Verdana"/>
        <w:color w:val="auto"/>
        <w:sz w:val="26"/>
        <w:szCs w:val="26"/>
      </w:rPr>
      <w:t xml:space="preserve">                    </w:t>
    </w:r>
    <w:r>
      <w:rPr>
        <w:rFonts w:ascii="Verdana" w:eastAsia="Verdana" w:hAnsi="Verdana"/>
        <w:noProof/>
        <w:color w:val="auto"/>
        <w:sz w:val="26"/>
        <w:szCs w:val="26"/>
        <w:lang w:val="es-BO" w:eastAsia="es-BO"/>
      </w:rPr>
      <w:drawing>
        <wp:inline distT="0" distB="0" distL="0" distR="0" wp14:anchorId="10884B3D" wp14:editId="57BB29F7">
          <wp:extent cx="1428750" cy="562402"/>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064" cy="630624"/>
                  </a:xfrm>
                  <a:prstGeom prst="rect">
                    <a:avLst/>
                  </a:prstGeom>
                  <a:noFill/>
                  <a:ln>
                    <a:noFill/>
                  </a:ln>
                </pic:spPr>
              </pic:pic>
            </a:graphicData>
          </a:graphic>
        </wp:inline>
      </w:drawing>
    </w:r>
  </w:p>
  <w:p w:rsidR="00FA49A4" w:rsidRDefault="00772A4E" w:rsidP="0033420C">
    <w:pPr>
      <w:tabs>
        <w:tab w:val="center" w:pos="4252"/>
        <w:tab w:val="left" w:pos="4671"/>
        <w:tab w:val="center" w:pos="5006"/>
        <w:tab w:val="right" w:pos="8504"/>
      </w:tabs>
      <w:suppressAutoHyphens w:val="0"/>
      <w:rPr>
        <w:rFonts w:ascii="Verdana" w:eastAsia="Verdana" w:hAnsi="Verdana"/>
        <w:color w:val="auto"/>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773B9"/>
    <w:multiLevelType w:val="hybridMultilevel"/>
    <w:tmpl w:val="CB94759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F937BC5"/>
    <w:multiLevelType w:val="hybridMultilevel"/>
    <w:tmpl w:val="5BAC3AF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6EC9641E"/>
    <w:multiLevelType w:val="hybridMultilevel"/>
    <w:tmpl w:val="4198C3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6852D6D"/>
    <w:multiLevelType w:val="hybridMultilevel"/>
    <w:tmpl w:val="29EED8CE"/>
    <w:lvl w:ilvl="0" w:tplc="3148117C">
      <w:start w:val="1"/>
      <w:numFmt w:val="lowerLetter"/>
      <w:lvlText w:val="%1."/>
      <w:lvlJc w:val="left"/>
      <w:pPr>
        <w:ind w:left="360" w:hanging="360"/>
      </w:pPr>
      <w:rPr>
        <w:rFonts w:hint="default"/>
        <w:i/>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D03"/>
    <w:rsid w:val="000954ED"/>
    <w:rsid w:val="002F394D"/>
    <w:rsid w:val="003E1092"/>
    <w:rsid w:val="00450D03"/>
    <w:rsid w:val="00467530"/>
    <w:rsid w:val="00617F0C"/>
    <w:rsid w:val="00737AE7"/>
    <w:rsid w:val="00772A4E"/>
    <w:rsid w:val="00911574"/>
    <w:rsid w:val="00934192"/>
    <w:rsid w:val="00AF2656"/>
    <w:rsid w:val="00CA344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E557ED3-5475-468F-B3D3-17660BBB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D03"/>
    <w:pPr>
      <w:suppressAutoHyphens/>
      <w:spacing w:after="0" w:line="240" w:lineRule="auto"/>
    </w:pPr>
    <w:rPr>
      <w:rFonts w:ascii="Times New Roman" w:eastAsia="Times New Roman" w:hAnsi="Times New Roman" w:cs="Times New Roman"/>
      <w:color w:val="00000A"/>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1">
    <w:name w:val="Texto independiente1"/>
    <w:basedOn w:val="Normal"/>
    <w:rsid w:val="00450D03"/>
    <w:pPr>
      <w:spacing w:before="120" w:line="288" w:lineRule="auto"/>
      <w:jc w:val="both"/>
    </w:pPr>
    <w:rPr>
      <w:rFonts w:ascii="Arial" w:hAnsi="Arial" w:cs="Arial"/>
      <w:bCs/>
      <w:sz w:val="22"/>
    </w:rPr>
  </w:style>
  <w:style w:type="paragraph" w:styleId="Piedepgina">
    <w:name w:val="footer"/>
    <w:basedOn w:val="Normal"/>
    <w:link w:val="PiedepginaCar"/>
    <w:rsid w:val="00450D03"/>
  </w:style>
  <w:style w:type="character" w:customStyle="1" w:styleId="PiedepginaCar">
    <w:name w:val="Pie de página Car"/>
    <w:basedOn w:val="Fuentedeprrafopredeter"/>
    <w:link w:val="Piedepgina"/>
    <w:rsid w:val="00450D03"/>
    <w:rPr>
      <w:rFonts w:ascii="Times New Roman" w:eastAsia="Times New Roman" w:hAnsi="Times New Roman" w:cs="Times New Roman"/>
      <w:color w:val="00000A"/>
      <w:sz w:val="24"/>
      <w:szCs w:val="24"/>
      <w:lang w:val="es-ES" w:eastAsia="zh-CN"/>
    </w:rPr>
  </w:style>
  <w:style w:type="paragraph" w:styleId="Textoindependiente3">
    <w:name w:val="Body Text 3"/>
    <w:basedOn w:val="Normal"/>
    <w:link w:val="Textoindependiente3Car"/>
    <w:qFormat/>
    <w:rsid w:val="00450D03"/>
    <w:pPr>
      <w:spacing w:after="220" w:line="220" w:lineRule="atLeast"/>
      <w:jc w:val="both"/>
    </w:pPr>
    <w:rPr>
      <w:rFonts w:ascii="Arial" w:hAnsi="Arial" w:cs="Arial"/>
      <w:sz w:val="20"/>
    </w:rPr>
  </w:style>
  <w:style w:type="character" w:customStyle="1" w:styleId="Textoindependiente3Car">
    <w:name w:val="Texto independiente 3 Car"/>
    <w:basedOn w:val="Fuentedeprrafopredeter"/>
    <w:link w:val="Textoindependiente3"/>
    <w:rsid w:val="00450D03"/>
    <w:rPr>
      <w:rFonts w:ascii="Arial" w:eastAsia="Times New Roman" w:hAnsi="Arial" w:cs="Arial"/>
      <w:color w:val="00000A"/>
      <w:sz w:val="20"/>
      <w:szCs w:val="24"/>
      <w:lang w:val="es-ES" w:eastAsia="zh-CN"/>
    </w:rPr>
  </w:style>
  <w:style w:type="paragraph" w:styleId="NormalWeb">
    <w:name w:val="Normal (Web)"/>
    <w:basedOn w:val="Normal"/>
    <w:qFormat/>
    <w:rsid w:val="00450D03"/>
    <w:pPr>
      <w:spacing w:before="280" w:after="280"/>
    </w:pPr>
    <w:rPr>
      <w:rFonts w:ascii="Arial Unicode MS" w:eastAsia="Arial Unicode MS" w:hAnsi="Arial Unicode MS" w:cs="Arial Unicode MS"/>
    </w:rPr>
  </w:style>
  <w:style w:type="paragraph" w:styleId="Prrafodelista">
    <w:name w:val="List Paragraph"/>
    <w:basedOn w:val="Normal"/>
    <w:qFormat/>
    <w:rsid w:val="00450D03"/>
    <w:pPr>
      <w:ind w:left="720"/>
    </w:pPr>
  </w:style>
  <w:style w:type="paragraph" w:styleId="Sinespaciado">
    <w:name w:val="No Spacing"/>
    <w:uiPriority w:val="1"/>
    <w:qFormat/>
    <w:rsid w:val="00450D03"/>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4504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Administrativo</dc:creator>
  <cp:keywords/>
  <dc:description/>
  <cp:lastModifiedBy>Juan C. Garron Mamani</cp:lastModifiedBy>
  <cp:revision>3</cp:revision>
  <dcterms:created xsi:type="dcterms:W3CDTF">2021-12-27T21:58:00Z</dcterms:created>
  <dcterms:modified xsi:type="dcterms:W3CDTF">2022-01-04T18:08:00Z</dcterms:modified>
</cp:coreProperties>
</file>